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4F" w:rsidRPr="00057B19" w:rsidRDefault="00E1084F" w:rsidP="00105C5E">
      <w:pPr>
        <w:jc w:val="center"/>
        <w:rPr>
          <w:b/>
          <w:bCs/>
          <w:sz w:val="24"/>
          <w:szCs w:val="24"/>
          <w:lang w:val="lt-LT"/>
        </w:rPr>
      </w:pPr>
      <w:r w:rsidRPr="00057B19">
        <w:rPr>
          <w:b/>
          <w:bCs/>
          <w:sz w:val="24"/>
          <w:szCs w:val="24"/>
          <w:lang w:val="lt-LT"/>
        </w:rPr>
        <w:t xml:space="preserve">DĖL </w:t>
      </w:r>
      <w:r w:rsidR="00286A20" w:rsidRPr="00057B19">
        <w:rPr>
          <w:b/>
          <w:bCs/>
          <w:sz w:val="24"/>
          <w:szCs w:val="24"/>
          <w:lang w:val="lt-LT"/>
        </w:rPr>
        <w:t xml:space="preserve">FINANSINĖS PARAMOS ŠEIMYNOMS, GLOBĖJAMS IR DAUGIAVAIKĖMS ŠEIMOMS TVARKOS </w:t>
      </w:r>
      <w:r w:rsidR="00003919" w:rsidRPr="00057B19">
        <w:rPr>
          <w:b/>
          <w:bCs/>
          <w:sz w:val="24"/>
          <w:szCs w:val="24"/>
          <w:lang w:val="lt-LT"/>
        </w:rPr>
        <w:t xml:space="preserve">APRAŠO </w:t>
      </w:r>
      <w:r w:rsidR="00286A20" w:rsidRPr="00057B19">
        <w:rPr>
          <w:b/>
          <w:bCs/>
          <w:sz w:val="24"/>
          <w:szCs w:val="24"/>
          <w:lang w:val="lt-LT"/>
        </w:rPr>
        <w:t xml:space="preserve">PATVIRTINIMO </w:t>
      </w:r>
    </w:p>
    <w:p w:rsidR="00E1084F" w:rsidRPr="00057B19" w:rsidRDefault="00E1084F" w:rsidP="00E1084F">
      <w:pPr>
        <w:jc w:val="center"/>
        <w:rPr>
          <w:b/>
          <w:bCs/>
          <w:sz w:val="24"/>
          <w:szCs w:val="24"/>
          <w:lang w:val="lt-LT"/>
        </w:rPr>
      </w:pPr>
    </w:p>
    <w:p w:rsidR="00E1084F" w:rsidRPr="00057B19" w:rsidRDefault="00286A20" w:rsidP="00E1084F">
      <w:pPr>
        <w:jc w:val="center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 xml:space="preserve">2017 m. kovo 31 </w:t>
      </w:r>
      <w:r w:rsidR="003A018B" w:rsidRPr="00057B19">
        <w:rPr>
          <w:sz w:val="24"/>
          <w:szCs w:val="24"/>
          <w:lang w:val="lt-LT"/>
        </w:rPr>
        <w:t>d. d. Nr. TS-</w:t>
      </w:r>
    </w:p>
    <w:p w:rsidR="00E1084F" w:rsidRPr="00057B19" w:rsidRDefault="00E1084F" w:rsidP="00E1084F">
      <w:pPr>
        <w:jc w:val="center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>Rokiškis</w:t>
      </w:r>
    </w:p>
    <w:p w:rsidR="00E1084F" w:rsidRDefault="00E1084F" w:rsidP="00E1084F">
      <w:pPr>
        <w:jc w:val="both"/>
        <w:rPr>
          <w:sz w:val="24"/>
          <w:szCs w:val="24"/>
          <w:lang w:val="lt-LT"/>
        </w:rPr>
      </w:pPr>
    </w:p>
    <w:p w:rsidR="00B62077" w:rsidRPr="00057B19" w:rsidRDefault="00B62077" w:rsidP="00E1084F">
      <w:pPr>
        <w:jc w:val="both"/>
        <w:rPr>
          <w:sz w:val="24"/>
          <w:szCs w:val="24"/>
          <w:lang w:val="lt-LT"/>
        </w:rPr>
      </w:pPr>
    </w:p>
    <w:p w:rsidR="009D1D30" w:rsidRPr="00057B19" w:rsidRDefault="00E1084F" w:rsidP="00891A5E">
      <w:pPr>
        <w:ind w:firstLine="720"/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 xml:space="preserve">Vadovaudamasi Lietuvos Respublikos </w:t>
      </w:r>
      <w:r w:rsidR="002F178B" w:rsidRPr="00057B19">
        <w:rPr>
          <w:sz w:val="24"/>
          <w:szCs w:val="24"/>
          <w:lang w:val="lt-LT"/>
        </w:rPr>
        <w:t xml:space="preserve">savivaldos įstatymo 16 straipsnio 2 dalies </w:t>
      </w:r>
      <w:r w:rsidR="00627F00" w:rsidRPr="00057B19">
        <w:rPr>
          <w:sz w:val="24"/>
          <w:szCs w:val="24"/>
          <w:lang w:val="lt-LT"/>
        </w:rPr>
        <w:t>38</w:t>
      </w:r>
      <w:r w:rsidR="002F178B" w:rsidRPr="00057B19">
        <w:rPr>
          <w:sz w:val="24"/>
          <w:szCs w:val="24"/>
          <w:lang w:val="lt-LT"/>
        </w:rPr>
        <w:t xml:space="preserve"> punktu ir Rokiškio </w:t>
      </w:r>
      <w:r w:rsidR="00286A20" w:rsidRPr="00057B19">
        <w:rPr>
          <w:sz w:val="24"/>
          <w:szCs w:val="24"/>
          <w:lang w:val="lt-LT"/>
        </w:rPr>
        <w:t xml:space="preserve">rajono savivaldybės tarybos 2017 m. vasario 24 d. sprendimu Nr. TS-17 </w:t>
      </w:r>
      <w:r w:rsidR="00003919" w:rsidRPr="00057B19">
        <w:rPr>
          <w:sz w:val="24"/>
          <w:szCs w:val="24"/>
          <w:lang w:val="lt-LT"/>
        </w:rPr>
        <w:t>,,Dėl Rokiškio rajono savivaldybės biudžeto 2017 metams patvirtinimo</w:t>
      </w:r>
      <w:r w:rsidR="009D1D30" w:rsidRPr="00057B19">
        <w:rPr>
          <w:sz w:val="24"/>
          <w:szCs w:val="24"/>
          <w:lang w:val="lt-LT"/>
        </w:rPr>
        <w:t>“</w:t>
      </w:r>
      <w:r w:rsidR="00286A20" w:rsidRPr="00057B19">
        <w:rPr>
          <w:sz w:val="24"/>
          <w:szCs w:val="24"/>
          <w:lang w:val="lt-LT"/>
        </w:rPr>
        <w:t xml:space="preserve">, </w:t>
      </w:r>
      <w:r w:rsidRPr="00057B19">
        <w:rPr>
          <w:sz w:val="24"/>
          <w:szCs w:val="24"/>
          <w:lang w:val="lt-LT"/>
        </w:rPr>
        <w:t xml:space="preserve">Rokiškio rajono savivaldybės taryba </w:t>
      </w:r>
    </w:p>
    <w:p w:rsidR="00E1084F" w:rsidRPr="00057B19" w:rsidRDefault="00E1084F" w:rsidP="009D1D30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>n u s p r e n d ž i a:</w:t>
      </w:r>
    </w:p>
    <w:p w:rsidR="00B776B4" w:rsidRPr="00057B19" w:rsidRDefault="009D1D30" w:rsidP="00891A5E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6C1B74" w:rsidRPr="00057B19">
        <w:rPr>
          <w:sz w:val="24"/>
          <w:szCs w:val="24"/>
          <w:lang w:val="lt-LT"/>
        </w:rPr>
        <w:t>P</w:t>
      </w:r>
      <w:r w:rsidR="00286A20" w:rsidRPr="00057B19">
        <w:rPr>
          <w:sz w:val="24"/>
          <w:szCs w:val="24"/>
          <w:lang w:val="lt-LT"/>
        </w:rPr>
        <w:t xml:space="preserve">atvirtinti </w:t>
      </w:r>
      <w:r w:rsidRPr="00057B19">
        <w:rPr>
          <w:sz w:val="24"/>
          <w:szCs w:val="24"/>
          <w:lang w:val="lt-LT"/>
        </w:rPr>
        <w:t>F</w:t>
      </w:r>
      <w:r w:rsidR="00003919" w:rsidRPr="00057B19">
        <w:rPr>
          <w:sz w:val="24"/>
          <w:szCs w:val="24"/>
          <w:lang w:val="lt-LT"/>
        </w:rPr>
        <w:t xml:space="preserve">inansinės </w:t>
      </w:r>
      <w:r w:rsidR="00286A20" w:rsidRPr="00057B19">
        <w:rPr>
          <w:sz w:val="24"/>
          <w:szCs w:val="24"/>
          <w:lang w:val="lt-LT"/>
        </w:rPr>
        <w:t xml:space="preserve">paramos šeimynoms, globėjams ir </w:t>
      </w:r>
      <w:r w:rsidR="00003919" w:rsidRPr="00057B19">
        <w:rPr>
          <w:sz w:val="24"/>
          <w:szCs w:val="24"/>
          <w:lang w:val="lt-LT"/>
        </w:rPr>
        <w:t xml:space="preserve">daugiavaikėms šeimoms </w:t>
      </w:r>
      <w:r w:rsidR="00211D88" w:rsidRPr="00057B19">
        <w:rPr>
          <w:sz w:val="24"/>
          <w:szCs w:val="24"/>
          <w:lang w:val="lt-LT"/>
        </w:rPr>
        <w:t>t</w:t>
      </w:r>
      <w:r w:rsidR="00003919" w:rsidRPr="00057B19">
        <w:rPr>
          <w:sz w:val="24"/>
          <w:szCs w:val="24"/>
          <w:lang w:val="lt-LT"/>
        </w:rPr>
        <w:t>varkos aprašą</w:t>
      </w:r>
      <w:r w:rsidR="002F178B" w:rsidRPr="00057B19">
        <w:rPr>
          <w:sz w:val="24"/>
          <w:szCs w:val="24"/>
          <w:lang w:val="lt-LT"/>
        </w:rPr>
        <w:t xml:space="preserve"> (pridedama). </w:t>
      </w:r>
    </w:p>
    <w:p w:rsidR="00E1084F" w:rsidRPr="00057B19" w:rsidRDefault="00E1084F" w:rsidP="00E1084F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057B19">
        <w:rPr>
          <w:rStyle w:val="Emfaz"/>
          <w:b w:val="0"/>
          <w:color w:val="000000"/>
          <w:sz w:val="24"/>
          <w:szCs w:val="24"/>
          <w:lang w:val="lt-LT"/>
        </w:rPr>
        <w:t>Šis sprendimas gali būti skundžiamas</w:t>
      </w:r>
      <w:r w:rsidRPr="00057B19">
        <w:rPr>
          <w:rStyle w:val="st1"/>
          <w:color w:val="000000"/>
          <w:sz w:val="24"/>
          <w:szCs w:val="24"/>
          <w:lang w:val="lt-LT"/>
        </w:rPr>
        <w:t xml:space="preserve"> Lietuvos Respublikos administracinių bylų teisenos </w:t>
      </w:r>
      <w:r w:rsidR="005A5090" w:rsidRPr="00057B19">
        <w:rPr>
          <w:rStyle w:val="st1"/>
          <w:color w:val="000000"/>
          <w:sz w:val="24"/>
          <w:szCs w:val="24"/>
          <w:lang w:val="lt-LT"/>
        </w:rPr>
        <w:t>įstatymo</w:t>
      </w:r>
      <w:r w:rsidRPr="00057B19">
        <w:rPr>
          <w:rStyle w:val="st1"/>
          <w:color w:val="000000"/>
          <w:sz w:val="24"/>
          <w:szCs w:val="24"/>
          <w:lang w:val="lt-LT"/>
        </w:rPr>
        <w:t xml:space="preserve"> nustatyta tvarka.</w:t>
      </w:r>
    </w:p>
    <w:p w:rsidR="001059F4" w:rsidRPr="00057B19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057B19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057B19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057B19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057B19" w:rsidRDefault="000B5D97" w:rsidP="00CA536C">
      <w:pPr>
        <w:ind w:right="197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>Savivaldybės meras</w:t>
      </w:r>
      <w:r w:rsidR="009D1D30" w:rsidRPr="00057B19">
        <w:rPr>
          <w:sz w:val="24"/>
          <w:szCs w:val="24"/>
          <w:lang w:val="lt-LT"/>
        </w:rPr>
        <w:tab/>
      </w:r>
      <w:r w:rsidR="009D1D30" w:rsidRPr="00057B19">
        <w:rPr>
          <w:sz w:val="24"/>
          <w:szCs w:val="24"/>
          <w:lang w:val="lt-LT"/>
        </w:rPr>
        <w:tab/>
      </w:r>
      <w:r w:rsidR="009D1D30" w:rsidRPr="00057B19">
        <w:rPr>
          <w:sz w:val="24"/>
          <w:szCs w:val="24"/>
          <w:lang w:val="lt-LT"/>
        </w:rPr>
        <w:tab/>
      </w:r>
      <w:r w:rsidR="009D1D30" w:rsidRPr="00057B19">
        <w:rPr>
          <w:sz w:val="24"/>
          <w:szCs w:val="24"/>
          <w:lang w:val="lt-LT"/>
        </w:rPr>
        <w:tab/>
      </w:r>
      <w:r w:rsidR="009D1D30" w:rsidRPr="00057B19">
        <w:rPr>
          <w:sz w:val="24"/>
          <w:szCs w:val="24"/>
          <w:lang w:val="lt-LT"/>
        </w:rPr>
        <w:tab/>
      </w:r>
      <w:r w:rsidR="009D1D30"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>Antanas Vagonis</w:t>
      </w:r>
    </w:p>
    <w:p w:rsidR="001059F4" w:rsidRPr="00057B19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057B19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057B19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057B19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057B19" w:rsidRDefault="001059F4" w:rsidP="00CA536C">
      <w:pPr>
        <w:ind w:right="197"/>
        <w:rPr>
          <w:sz w:val="24"/>
          <w:szCs w:val="24"/>
          <w:lang w:val="lt-LT"/>
        </w:rPr>
      </w:pPr>
    </w:p>
    <w:p w:rsidR="00D860FF" w:rsidRPr="00057B19" w:rsidRDefault="00D860FF" w:rsidP="00B22258">
      <w:pPr>
        <w:rPr>
          <w:sz w:val="24"/>
          <w:szCs w:val="24"/>
          <w:lang w:val="lt-LT"/>
        </w:rPr>
      </w:pPr>
    </w:p>
    <w:p w:rsidR="00D860FF" w:rsidRPr="00057B19" w:rsidRDefault="00D860FF" w:rsidP="00B22258">
      <w:pPr>
        <w:rPr>
          <w:sz w:val="24"/>
          <w:szCs w:val="24"/>
          <w:lang w:val="lt-LT"/>
        </w:rPr>
      </w:pPr>
    </w:p>
    <w:p w:rsidR="00D860FF" w:rsidRPr="00057B19" w:rsidRDefault="00D860FF" w:rsidP="00B22258">
      <w:pPr>
        <w:rPr>
          <w:sz w:val="24"/>
          <w:szCs w:val="24"/>
          <w:lang w:val="lt-LT"/>
        </w:rPr>
      </w:pPr>
    </w:p>
    <w:p w:rsidR="006B0B44" w:rsidRPr="00057B19" w:rsidRDefault="006B0B44" w:rsidP="00B22258">
      <w:pPr>
        <w:rPr>
          <w:sz w:val="24"/>
          <w:szCs w:val="24"/>
          <w:lang w:val="lt-LT"/>
        </w:rPr>
      </w:pPr>
    </w:p>
    <w:p w:rsidR="00500393" w:rsidRPr="00057B19" w:rsidRDefault="00500393" w:rsidP="005054FF">
      <w:pPr>
        <w:jc w:val="both"/>
        <w:rPr>
          <w:u w:val="single"/>
          <w:lang w:val="lt-LT"/>
        </w:rPr>
      </w:pPr>
    </w:p>
    <w:p w:rsidR="005A5090" w:rsidRPr="00057B19" w:rsidRDefault="005A5090" w:rsidP="00500393">
      <w:pPr>
        <w:rPr>
          <w:sz w:val="24"/>
          <w:szCs w:val="24"/>
          <w:lang w:val="lt-LT"/>
        </w:rPr>
      </w:pPr>
    </w:p>
    <w:p w:rsidR="005A5090" w:rsidRPr="00057B19" w:rsidRDefault="005A5090" w:rsidP="00500393">
      <w:pPr>
        <w:rPr>
          <w:sz w:val="24"/>
          <w:szCs w:val="24"/>
          <w:lang w:val="lt-LT"/>
        </w:rPr>
      </w:pPr>
    </w:p>
    <w:p w:rsidR="005A5090" w:rsidRPr="00057B19" w:rsidRDefault="005A5090" w:rsidP="00500393">
      <w:pPr>
        <w:rPr>
          <w:sz w:val="24"/>
          <w:szCs w:val="24"/>
          <w:lang w:val="lt-LT"/>
        </w:rPr>
      </w:pPr>
    </w:p>
    <w:p w:rsidR="005A5090" w:rsidRPr="00057B19" w:rsidRDefault="005A5090" w:rsidP="00500393">
      <w:pPr>
        <w:rPr>
          <w:sz w:val="24"/>
          <w:szCs w:val="24"/>
          <w:lang w:val="lt-LT"/>
        </w:rPr>
      </w:pPr>
    </w:p>
    <w:p w:rsidR="005A5090" w:rsidRPr="00057B19" w:rsidRDefault="005A5090" w:rsidP="00500393">
      <w:pPr>
        <w:rPr>
          <w:sz w:val="24"/>
          <w:szCs w:val="24"/>
          <w:lang w:val="lt-LT"/>
        </w:rPr>
      </w:pPr>
    </w:p>
    <w:p w:rsidR="005A5090" w:rsidRPr="00057B19" w:rsidRDefault="005A5090" w:rsidP="00500393">
      <w:pPr>
        <w:rPr>
          <w:sz w:val="24"/>
          <w:szCs w:val="24"/>
          <w:lang w:val="lt-LT"/>
        </w:rPr>
      </w:pPr>
    </w:p>
    <w:p w:rsidR="005A5090" w:rsidRPr="00057B19" w:rsidRDefault="005A5090" w:rsidP="00500393">
      <w:pPr>
        <w:rPr>
          <w:sz w:val="24"/>
          <w:szCs w:val="24"/>
          <w:lang w:val="lt-LT"/>
        </w:rPr>
      </w:pPr>
    </w:p>
    <w:p w:rsidR="002E7A74" w:rsidRPr="00057B19" w:rsidRDefault="002E7A74" w:rsidP="00500393">
      <w:pPr>
        <w:rPr>
          <w:sz w:val="24"/>
          <w:szCs w:val="24"/>
          <w:lang w:val="lt-LT"/>
        </w:rPr>
      </w:pPr>
      <w:bookmarkStart w:id="0" w:name="_GoBack"/>
      <w:bookmarkEnd w:id="0"/>
    </w:p>
    <w:p w:rsidR="002E7A74" w:rsidRPr="00057B19" w:rsidRDefault="002E7A74" w:rsidP="00500393">
      <w:pPr>
        <w:rPr>
          <w:sz w:val="24"/>
          <w:szCs w:val="24"/>
          <w:lang w:val="lt-LT"/>
        </w:rPr>
      </w:pPr>
    </w:p>
    <w:p w:rsidR="002E7A74" w:rsidRPr="00057B19" w:rsidRDefault="002E7A74" w:rsidP="00500393">
      <w:pPr>
        <w:rPr>
          <w:sz w:val="24"/>
          <w:szCs w:val="24"/>
          <w:lang w:val="lt-LT"/>
        </w:rPr>
      </w:pPr>
    </w:p>
    <w:p w:rsidR="002E7A74" w:rsidRPr="00057B19" w:rsidRDefault="002E7A74" w:rsidP="00500393">
      <w:pPr>
        <w:rPr>
          <w:sz w:val="24"/>
          <w:szCs w:val="24"/>
          <w:lang w:val="lt-LT"/>
        </w:rPr>
      </w:pPr>
    </w:p>
    <w:p w:rsidR="002E7A74" w:rsidRPr="00057B19" w:rsidRDefault="002E7A74" w:rsidP="00500393">
      <w:pPr>
        <w:rPr>
          <w:sz w:val="24"/>
          <w:szCs w:val="24"/>
          <w:lang w:val="lt-LT"/>
        </w:rPr>
      </w:pPr>
    </w:p>
    <w:p w:rsidR="002E7A74" w:rsidRPr="00057B19" w:rsidRDefault="002E7A74" w:rsidP="00500393">
      <w:pPr>
        <w:rPr>
          <w:sz w:val="24"/>
          <w:szCs w:val="24"/>
          <w:lang w:val="lt-LT"/>
        </w:rPr>
      </w:pPr>
    </w:p>
    <w:p w:rsidR="002E7A74" w:rsidRPr="00057B19" w:rsidRDefault="002E7A74" w:rsidP="00500393">
      <w:pPr>
        <w:rPr>
          <w:sz w:val="24"/>
          <w:szCs w:val="24"/>
          <w:lang w:val="lt-LT"/>
        </w:rPr>
      </w:pPr>
    </w:p>
    <w:p w:rsidR="002E7A74" w:rsidRPr="00057B19" w:rsidRDefault="002E7A74" w:rsidP="00500393">
      <w:pPr>
        <w:rPr>
          <w:sz w:val="24"/>
          <w:szCs w:val="24"/>
          <w:lang w:val="lt-LT"/>
        </w:rPr>
      </w:pPr>
    </w:p>
    <w:p w:rsidR="009D1D30" w:rsidRPr="00057B19" w:rsidRDefault="009D1D30" w:rsidP="00500393">
      <w:pPr>
        <w:rPr>
          <w:sz w:val="24"/>
          <w:szCs w:val="24"/>
          <w:lang w:val="lt-LT"/>
        </w:rPr>
      </w:pPr>
    </w:p>
    <w:p w:rsidR="005A5090" w:rsidRPr="00057B19" w:rsidRDefault="005A5090" w:rsidP="00500393">
      <w:pPr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 xml:space="preserve">Zita </w:t>
      </w:r>
      <w:proofErr w:type="spellStart"/>
      <w:r w:rsidRPr="00057B19">
        <w:rPr>
          <w:sz w:val="24"/>
          <w:szCs w:val="24"/>
          <w:lang w:val="lt-LT"/>
        </w:rPr>
        <w:t>Čaplikienė</w:t>
      </w:r>
      <w:proofErr w:type="spellEnd"/>
    </w:p>
    <w:p w:rsidR="002F178B" w:rsidRPr="00057B19" w:rsidRDefault="009D1D30" w:rsidP="00500393">
      <w:pPr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lastRenderedPageBreak/>
        <w:tab/>
      </w: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="002F178B" w:rsidRPr="00057B19">
        <w:rPr>
          <w:sz w:val="24"/>
          <w:szCs w:val="24"/>
          <w:lang w:val="lt-LT"/>
        </w:rPr>
        <w:t>PRITARTA</w:t>
      </w:r>
    </w:p>
    <w:p w:rsidR="002F178B" w:rsidRPr="00057B19" w:rsidRDefault="009D1D30" w:rsidP="00500393">
      <w:pPr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="002F178B" w:rsidRPr="00057B19">
        <w:rPr>
          <w:sz w:val="24"/>
          <w:szCs w:val="24"/>
          <w:lang w:val="lt-LT"/>
        </w:rPr>
        <w:t>Rokiškio rajono savivaldybės tarybos</w:t>
      </w:r>
    </w:p>
    <w:p w:rsidR="002F178B" w:rsidRPr="00057B19" w:rsidRDefault="002F178B" w:rsidP="00500393">
      <w:pPr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 xml:space="preserve">                                              </w:t>
      </w:r>
      <w:r w:rsidR="009D1D30" w:rsidRPr="00057B19">
        <w:rPr>
          <w:sz w:val="24"/>
          <w:szCs w:val="24"/>
          <w:lang w:val="lt-LT"/>
        </w:rPr>
        <w:tab/>
      </w:r>
      <w:r w:rsidR="009D1D30" w:rsidRPr="00057B19">
        <w:rPr>
          <w:sz w:val="24"/>
          <w:szCs w:val="24"/>
          <w:lang w:val="lt-LT"/>
        </w:rPr>
        <w:tab/>
      </w:r>
      <w:r w:rsidR="009D1D30" w:rsidRPr="00057B19">
        <w:rPr>
          <w:sz w:val="24"/>
          <w:szCs w:val="24"/>
          <w:lang w:val="lt-LT"/>
        </w:rPr>
        <w:tab/>
      </w:r>
      <w:r w:rsidR="009D1D30" w:rsidRPr="00057B19">
        <w:rPr>
          <w:sz w:val="24"/>
          <w:szCs w:val="24"/>
          <w:lang w:val="lt-LT"/>
        </w:rPr>
        <w:tab/>
      </w:r>
      <w:r w:rsidR="009D1D30" w:rsidRPr="00057B19">
        <w:rPr>
          <w:sz w:val="24"/>
          <w:szCs w:val="24"/>
          <w:lang w:val="lt-LT"/>
        </w:rPr>
        <w:tab/>
      </w:r>
      <w:r w:rsidR="001F3036">
        <w:rPr>
          <w:sz w:val="24"/>
          <w:szCs w:val="24"/>
          <w:lang w:val="lt-LT"/>
        </w:rPr>
        <w:t>2017 m. kovo 31</w:t>
      </w:r>
      <w:r w:rsidRPr="00057B19">
        <w:rPr>
          <w:sz w:val="24"/>
          <w:szCs w:val="24"/>
          <w:lang w:val="lt-LT"/>
        </w:rPr>
        <w:t xml:space="preserve"> d. </w:t>
      </w:r>
    </w:p>
    <w:p w:rsidR="002F178B" w:rsidRPr="00057B19" w:rsidRDefault="009D1D30" w:rsidP="00500393">
      <w:pPr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="002F178B" w:rsidRPr="00057B19">
        <w:rPr>
          <w:sz w:val="24"/>
          <w:szCs w:val="24"/>
          <w:lang w:val="lt-LT"/>
        </w:rPr>
        <w:t>sprendimu Nr. TS-</w:t>
      </w:r>
    </w:p>
    <w:p w:rsidR="002F178B" w:rsidRPr="00057B19" w:rsidRDefault="002F178B" w:rsidP="00500393">
      <w:pPr>
        <w:rPr>
          <w:sz w:val="24"/>
          <w:szCs w:val="24"/>
          <w:lang w:val="lt-LT"/>
        </w:rPr>
      </w:pPr>
    </w:p>
    <w:p w:rsidR="00FB1F33" w:rsidRPr="00057B19" w:rsidRDefault="002F178B" w:rsidP="002F178B">
      <w:pPr>
        <w:jc w:val="center"/>
        <w:rPr>
          <w:b/>
          <w:sz w:val="24"/>
          <w:szCs w:val="24"/>
          <w:lang w:val="lt-LT"/>
        </w:rPr>
      </w:pPr>
      <w:r w:rsidRPr="00057B19">
        <w:rPr>
          <w:b/>
          <w:sz w:val="24"/>
          <w:szCs w:val="24"/>
          <w:lang w:val="lt-LT"/>
        </w:rPr>
        <w:t xml:space="preserve">ROKIŠKIO RAJONO SAVIVALDYBĖS  </w:t>
      </w:r>
      <w:r w:rsidR="00286A20" w:rsidRPr="00057B19">
        <w:rPr>
          <w:b/>
          <w:sz w:val="24"/>
          <w:szCs w:val="24"/>
          <w:lang w:val="lt-LT"/>
        </w:rPr>
        <w:t>FINANSINĖS PARAMOS ŠEIMYNOMS, GLOBĖJAMS IR DAUGIAVAIKĖMS ŠEIMOMS TVARKOS APRAŠAS</w:t>
      </w:r>
    </w:p>
    <w:p w:rsidR="002F178B" w:rsidRPr="00057B19" w:rsidRDefault="00286A20" w:rsidP="002F178B">
      <w:pPr>
        <w:jc w:val="center"/>
        <w:rPr>
          <w:b/>
          <w:sz w:val="24"/>
          <w:szCs w:val="24"/>
          <w:lang w:val="lt-LT"/>
        </w:rPr>
      </w:pPr>
      <w:r w:rsidRPr="00057B19">
        <w:rPr>
          <w:b/>
          <w:sz w:val="24"/>
          <w:szCs w:val="24"/>
          <w:lang w:val="lt-LT"/>
        </w:rPr>
        <w:t xml:space="preserve"> </w:t>
      </w:r>
    </w:p>
    <w:p w:rsidR="00B61F3C" w:rsidRPr="00057B19" w:rsidRDefault="00FB1F33" w:rsidP="009D1D30">
      <w:pPr>
        <w:jc w:val="center"/>
        <w:rPr>
          <w:b/>
          <w:sz w:val="24"/>
          <w:szCs w:val="24"/>
          <w:lang w:val="lt-LT"/>
        </w:rPr>
      </w:pPr>
      <w:r w:rsidRPr="00057B19">
        <w:rPr>
          <w:b/>
          <w:sz w:val="24"/>
          <w:szCs w:val="24"/>
          <w:lang w:val="lt-LT"/>
        </w:rPr>
        <w:t>1. BENDROSIOS NUOSTATOS</w:t>
      </w:r>
    </w:p>
    <w:p w:rsidR="00933BA9" w:rsidRPr="00057B19" w:rsidRDefault="00933BA9" w:rsidP="00933BA9">
      <w:pPr>
        <w:pStyle w:val="Antrat1"/>
        <w:numPr>
          <w:ilvl w:val="0"/>
          <w:numId w:val="0"/>
        </w:numPr>
        <w:jc w:val="both"/>
        <w:rPr>
          <w:b/>
          <w:sz w:val="24"/>
          <w:szCs w:val="24"/>
          <w:lang w:val="lt-LT"/>
        </w:rPr>
      </w:pPr>
    </w:p>
    <w:p w:rsidR="000E1A44" w:rsidRPr="00057B19" w:rsidRDefault="009D1D30" w:rsidP="009D1D30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  <w:t xml:space="preserve">1. </w:t>
      </w:r>
      <w:r w:rsidR="00B61F3C" w:rsidRPr="00057B19">
        <w:rPr>
          <w:sz w:val="24"/>
          <w:szCs w:val="24"/>
          <w:lang w:val="lt-LT"/>
        </w:rPr>
        <w:t xml:space="preserve">Rokiškio rajono savivaldybės </w:t>
      </w:r>
      <w:r w:rsidR="00286A20" w:rsidRPr="00057B19">
        <w:rPr>
          <w:sz w:val="24"/>
          <w:szCs w:val="24"/>
          <w:lang w:val="lt-LT"/>
        </w:rPr>
        <w:t xml:space="preserve">finansinės </w:t>
      </w:r>
      <w:r w:rsidR="00FB1F33" w:rsidRPr="00057B19">
        <w:rPr>
          <w:sz w:val="24"/>
          <w:szCs w:val="24"/>
          <w:lang w:val="lt-LT"/>
        </w:rPr>
        <w:t>paramos šeimynoms, globėjams ir daugiavaikė</w:t>
      </w:r>
      <w:r w:rsidR="00226C3A" w:rsidRPr="00057B19">
        <w:rPr>
          <w:sz w:val="24"/>
          <w:szCs w:val="24"/>
          <w:lang w:val="lt-LT"/>
        </w:rPr>
        <w:t>m</w:t>
      </w:r>
      <w:r w:rsidR="00FB1F33" w:rsidRPr="00057B19">
        <w:rPr>
          <w:sz w:val="24"/>
          <w:szCs w:val="24"/>
          <w:lang w:val="lt-LT"/>
        </w:rPr>
        <w:t>s šeimoms tvarkos aprašas reglamentuoja finansinę paramą Rokiškio rajono savivaldybės (toliau</w:t>
      </w:r>
      <w:r w:rsidRPr="00057B19">
        <w:rPr>
          <w:sz w:val="24"/>
          <w:szCs w:val="24"/>
          <w:lang w:val="lt-LT"/>
        </w:rPr>
        <w:t xml:space="preserve"> </w:t>
      </w:r>
      <w:r w:rsidRPr="00057B19">
        <w:rPr>
          <w:lang w:val="lt-LT"/>
        </w:rPr>
        <w:t>–</w:t>
      </w:r>
      <w:r w:rsidR="00FB1F33" w:rsidRPr="00057B19">
        <w:rPr>
          <w:sz w:val="24"/>
          <w:szCs w:val="24"/>
          <w:lang w:val="lt-LT"/>
        </w:rPr>
        <w:t xml:space="preserve"> Savivaldybės)</w:t>
      </w:r>
      <w:r w:rsidR="000E1A44" w:rsidRPr="00057B19">
        <w:rPr>
          <w:sz w:val="24"/>
          <w:szCs w:val="24"/>
          <w:lang w:val="lt-LT"/>
        </w:rPr>
        <w:t xml:space="preserve">:   </w:t>
      </w:r>
    </w:p>
    <w:p w:rsidR="000E1A44" w:rsidRPr="00057B19" w:rsidRDefault="009D1D30" w:rsidP="009D1D30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  <w:t>1.1. š</w:t>
      </w:r>
      <w:r w:rsidR="00AF1BBC" w:rsidRPr="00057B19">
        <w:rPr>
          <w:sz w:val="24"/>
          <w:szCs w:val="24"/>
          <w:lang w:val="lt-LT"/>
        </w:rPr>
        <w:t xml:space="preserve">eimynoms, </w:t>
      </w:r>
      <w:r w:rsidR="006C1B74" w:rsidRPr="00057B19">
        <w:rPr>
          <w:sz w:val="24"/>
          <w:szCs w:val="24"/>
          <w:lang w:val="lt-LT"/>
        </w:rPr>
        <w:t>kurios yra įsteigusios</w:t>
      </w:r>
      <w:r w:rsidR="00003919" w:rsidRPr="00057B19">
        <w:rPr>
          <w:sz w:val="24"/>
          <w:szCs w:val="24"/>
          <w:lang w:val="lt-LT"/>
        </w:rPr>
        <w:t xml:space="preserve"> šeimyną Rokiškio rajono savivaldybėje ir kurių vaikams</w:t>
      </w:r>
      <w:r w:rsidR="00933BA9" w:rsidRPr="00057B19">
        <w:rPr>
          <w:sz w:val="24"/>
          <w:szCs w:val="24"/>
          <w:lang w:val="lt-LT"/>
        </w:rPr>
        <w:t>, likusiems be tėvų globos, nus</w:t>
      </w:r>
      <w:r w:rsidR="000E1A44" w:rsidRPr="00057B19">
        <w:rPr>
          <w:sz w:val="24"/>
          <w:szCs w:val="24"/>
          <w:lang w:val="lt-LT"/>
        </w:rPr>
        <w:t>tatyta globa (rūpyba);</w:t>
      </w:r>
    </w:p>
    <w:p w:rsidR="000E1A44" w:rsidRPr="00057B19" w:rsidRDefault="009D1D30" w:rsidP="009D1D30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  <w:t xml:space="preserve">1.2. </w:t>
      </w:r>
      <w:r w:rsidR="00BD4736" w:rsidRPr="00057B19">
        <w:rPr>
          <w:sz w:val="24"/>
          <w:szCs w:val="24"/>
          <w:lang w:val="lt-LT"/>
        </w:rPr>
        <w:t>globėjams</w:t>
      </w:r>
      <w:r w:rsidR="00003919" w:rsidRPr="00057B19">
        <w:rPr>
          <w:sz w:val="24"/>
          <w:szCs w:val="24"/>
          <w:lang w:val="lt-LT"/>
        </w:rPr>
        <w:t xml:space="preserve">, kurie deklaravę gyvenamąją vietą ir gyvena Rokiškio </w:t>
      </w:r>
      <w:r w:rsidR="006C1B74" w:rsidRPr="00057B19">
        <w:rPr>
          <w:sz w:val="24"/>
          <w:szCs w:val="24"/>
          <w:lang w:val="lt-LT"/>
        </w:rPr>
        <w:t>rajono savivaldybėje</w:t>
      </w:r>
      <w:r w:rsidR="00003919" w:rsidRPr="00057B19">
        <w:rPr>
          <w:sz w:val="24"/>
          <w:szCs w:val="24"/>
          <w:lang w:val="lt-LT"/>
        </w:rPr>
        <w:t xml:space="preserve"> ir kurių vaikams</w:t>
      </w:r>
      <w:r w:rsidR="00933BA9" w:rsidRPr="00057B19">
        <w:rPr>
          <w:sz w:val="24"/>
          <w:szCs w:val="24"/>
          <w:lang w:val="lt-LT"/>
        </w:rPr>
        <w:t xml:space="preserve">, likusiems be </w:t>
      </w:r>
      <w:r w:rsidR="00003919" w:rsidRPr="00057B19">
        <w:rPr>
          <w:sz w:val="24"/>
          <w:szCs w:val="24"/>
          <w:lang w:val="lt-LT"/>
        </w:rPr>
        <w:t>tėvų globos,  nustatyta globa</w:t>
      </w:r>
      <w:r w:rsidR="00933BA9" w:rsidRPr="00057B19">
        <w:rPr>
          <w:sz w:val="24"/>
          <w:szCs w:val="24"/>
          <w:lang w:val="lt-LT"/>
        </w:rPr>
        <w:t xml:space="preserve"> (rūpyba)</w:t>
      </w:r>
      <w:r w:rsidR="000E1A44" w:rsidRPr="00057B19">
        <w:rPr>
          <w:sz w:val="24"/>
          <w:szCs w:val="24"/>
          <w:lang w:val="lt-LT"/>
        </w:rPr>
        <w:t>;</w:t>
      </w:r>
    </w:p>
    <w:p w:rsidR="00FB1F33" w:rsidRPr="00057B19" w:rsidRDefault="009D1D30" w:rsidP="009D1D30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  <w:t xml:space="preserve">1.3. </w:t>
      </w:r>
      <w:r w:rsidR="00FB1F33" w:rsidRPr="00057B19">
        <w:rPr>
          <w:sz w:val="24"/>
          <w:szCs w:val="24"/>
          <w:lang w:val="lt-LT"/>
        </w:rPr>
        <w:t>daugiavaikėms šeimoms, auginančioms 3 ir daugiau vaikų, kurios yra deklaravusios gyvenamąją</w:t>
      </w:r>
      <w:r w:rsidR="00933BA9" w:rsidRPr="00057B19">
        <w:rPr>
          <w:sz w:val="24"/>
          <w:szCs w:val="24"/>
          <w:lang w:val="lt-LT"/>
        </w:rPr>
        <w:t xml:space="preserve"> vietą ir gyvena Rokiškio rajono savivaldybėje.</w:t>
      </w:r>
      <w:r w:rsidR="0035180B" w:rsidRPr="00057B19">
        <w:rPr>
          <w:sz w:val="24"/>
          <w:szCs w:val="24"/>
          <w:lang w:val="lt-LT"/>
        </w:rPr>
        <w:t xml:space="preserve">                         </w:t>
      </w:r>
    </w:p>
    <w:p w:rsidR="0035180B" w:rsidRPr="00057B19" w:rsidRDefault="0035180B" w:rsidP="00FB1F33">
      <w:pPr>
        <w:jc w:val="both"/>
        <w:rPr>
          <w:b/>
          <w:sz w:val="24"/>
          <w:szCs w:val="24"/>
          <w:lang w:val="lt-LT"/>
        </w:rPr>
      </w:pPr>
    </w:p>
    <w:p w:rsidR="0035180B" w:rsidRPr="00057B19" w:rsidRDefault="0035180B" w:rsidP="001F3036">
      <w:pPr>
        <w:jc w:val="center"/>
        <w:rPr>
          <w:b/>
          <w:sz w:val="24"/>
          <w:szCs w:val="24"/>
          <w:lang w:val="lt-LT"/>
        </w:rPr>
      </w:pPr>
      <w:r w:rsidRPr="00057B19">
        <w:rPr>
          <w:b/>
          <w:sz w:val="24"/>
          <w:szCs w:val="24"/>
          <w:lang w:val="lt-LT"/>
        </w:rPr>
        <w:t>II. FINANSINĖS PARAMOS ŠEIMYNOMS, GLOBĖJAMS IR DAUGIVAIKĖMS ŠEIMOMS ORGANIZAVIMAS</w:t>
      </w:r>
    </w:p>
    <w:p w:rsidR="0035180B" w:rsidRPr="00057B19" w:rsidRDefault="0035180B" w:rsidP="00FB1F33">
      <w:pPr>
        <w:jc w:val="both"/>
        <w:rPr>
          <w:b/>
          <w:sz w:val="24"/>
          <w:szCs w:val="24"/>
          <w:lang w:val="lt-LT"/>
        </w:rPr>
      </w:pPr>
    </w:p>
    <w:p w:rsidR="00AA5175" w:rsidRPr="00057B19" w:rsidRDefault="009D1D30" w:rsidP="00FB1F33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35180B" w:rsidRPr="00057B19">
        <w:rPr>
          <w:sz w:val="24"/>
          <w:szCs w:val="24"/>
          <w:lang w:val="lt-LT"/>
        </w:rPr>
        <w:t xml:space="preserve">2. </w:t>
      </w:r>
      <w:r w:rsidR="00AA5175" w:rsidRPr="00057B19">
        <w:rPr>
          <w:sz w:val="24"/>
          <w:szCs w:val="24"/>
          <w:lang w:val="lt-LT"/>
        </w:rPr>
        <w:t>Finansinę paramą šeimynoms, globėjams ir daugiavaikė</w:t>
      </w:r>
      <w:r w:rsidR="007370F3" w:rsidRPr="00057B19">
        <w:rPr>
          <w:sz w:val="24"/>
          <w:szCs w:val="24"/>
          <w:lang w:val="lt-LT"/>
        </w:rPr>
        <w:t>m</w:t>
      </w:r>
      <w:r w:rsidR="00AA5175" w:rsidRPr="00057B19">
        <w:rPr>
          <w:sz w:val="24"/>
          <w:szCs w:val="24"/>
          <w:lang w:val="lt-LT"/>
        </w:rPr>
        <w:t xml:space="preserve">s šeimoms organizuoja </w:t>
      </w:r>
      <w:r w:rsidR="00933BA9" w:rsidRPr="00057B19">
        <w:rPr>
          <w:sz w:val="24"/>
          <w:szCs w:val="24"/>
          <w:lang w:val="lt-LT"/>
        </w:rPr>
        <w:t>savivald</w:t>
      </w:r>
      <w:r w:rsidR="007A3546" w:rsidRPr="00057B19">
        <w:rPr>
          <w:sz w:val="24"/>
          <w:szCs w:val="24"/>
          <w:lang w:val="lt-LT"/>
        </w:rPr>
        <w:t xml:space="preserve">ybės </w:t>
      </w:r>
      <w:r w:rsidR="00AA5175" w:rsidRPr="00057B19">
        <w:rPr>
          <w:sz w:val="24"/>
          <w:szCs w:val="24"/>
          <w:lang w:val="lt-LT"/>
        </w:rPr>
        <w:t>administracijos direktoriaus sudaryta komisija</w:t>
      </w:r>
      <w:r w:rsidR="007A3546" w:rsidRPr="00057B19">
        <w:rPr>
          <w:sz w:val="24"/>
          <w:szCs w:val="24"/>
          <w:lang w:val="lt-LT"/>
        </w:rPr>
        <w:t xml:space="preserve"> (toliau</w:t>
      </w:r>
      <w:r w:rsidRPr="00057B19">
        <w:rPr>
          <w:sz w:val="24"/>
          <w:szCs w:val="24"/>
          <w:lang w:val="lt-LT"/>
        </w:rPr>
        <w:t xml:space="preserve"> </w:t>
      </w:r>
      <w:r w:rsidRPr="00057B19">
        <w:rPr>
          <w:lang w:val="lt-LT"/>
        </w:rPr>
        <w:t>–</w:t>
      </w:r>
      <w:r w:rsidR="007A3546" w:rsidRPr="00057B19">
        <w:rPr>
          <w:sz w:val="24"/>
          <w:szCs w:val="24"/>
          <w:lang w:val="lt-LT"/>
        </w:rPr>
        <w:t xml:space="preserve"> Komisija)</w:t>
      </w:r>
      <w:r w:rsidR="00AA5175" w:rsidRPr="00057B19">
        <w:rPr>
          <w:sz w:val="24"/>
          <w:szCs w:val="24"/>
          <w:lang w:val="lt-LT"/>
        </w:rPr>
        <w:t>.</w:t>
      </w:r>
      <w:r w:rsidR="000E1A44" w:rsidRPr="00057B19">
        <w:rPr>
          <w:sz w:val="24"/>
          <w:szCs w:val="24"/>
          <w:lang w:val="lt-LT"/>
        </w:rPr>
        <w:t xml:space="preserve"> Komisij</w:t>
      </w:r>
      <w:r w:rsidR="00226C3A" w:rsidRPr="00057B19">
        <w:rPr>
          <w:sz w:val="24"/>
          <w:szCs w:val="24"/>
          <w:lang w:val="lt-LT"/>
        </w:rPr>
        <w:t>a</w:t>
      </w:r>
      <w:r w:rsidR="00BD4736" w:rsidRPr="00057B19">
        <w:rPr>
          <w:sz w:val="24"/>
          <w:szCs w:val="24"/>
          <w:lang w:val="lt-LT"/>
        </w:rPr>
        <w:t xml:space="preserve"> sudaroma</w:t>
      </w:r>
      <w:r w:rsidR="000E1A44" w:rsidRPr="00057B19">
        <w:rPr>
          <w:sz w:val="24"/>
          <w:szCs w:val="24"/>
          <w:lang w:val="lt-LT"/>
        </w:rPr>
        <w:t xml:space="preserve"> </w:t>
      </w:r>
      <w:r w:rsidR="00BD4736" w:rsidRPr="00057B19">
        <w:rPr>
          <w:sz w:val="24"/>
          <w:szCs w:val="24"/>
          <w:lang w:val="lt-LT"/>
        </w:rPr>
        <w:t xml:space="preserve">iš </w:t>
      </w:r>
      <w:r w:rsidR="000E1A44" w:rsidRPr="00057B19">
        <w:rPr>
          <w:sz w:val="24"/>
          <w:szCs w:val="24"/>
          <w:lang w:val="lt-LT"/>
        </w:rPr>
        <w:t>Centralizuotos buhalterinės apskaitos, Juridinio ir personalo, Socialinės paramos ir sveikatos, Statybos ir infrastuktūros plėtros, Vaiko teisių apsa</w:t>
      </w:r>
      <w:r w:rsidR="00BD4736" w:rsidRPr="00057B19">
        <w:rPr>
          <w:sz w:val="24"/>
          <w:szCs w:val="24"/>
          <w:lang w:val="lt-LT"/>
        </w:rPr>
        <w:t>ugos skyrių valstybės tarnautojų.</w:t>
      </w:r>
    </w:p>
    <w:p w:rsidR="00AA5175" w:rsidRPr="00057B19" w:rsidRDefault="00AA5175" w:rsidP="00FB1F33">
      <w:pPr>
        <w:jc w:val="both"/>
        <w:rPr>
          <w:sz w:val="24"/>
          <w:szCs w:val="24"/>
          <w:lang w:val="lt-LT"/>
        </w:rPr>
      </w:pPr>
    </w:p>
    <w:p w:rsidR="0035180B" w:rsidRPr="00057B19" w:rsidRDefault="00AA5175" w:rsidP="00933BA9">
      <w:pPr>
        <w:jc w:val="center"/>
        <w:rPr>
          <w:b/>
          <w:sz w:val="24"/>
          <w:szCs w:val="24"/>
          <w:lang w:val="lt-LT"/>
        </w:rPr>
      </w:pPr>
      <w:r w:rsidRPr="00057B19">
        <w:rPr>
          <w:b/>
          <w:sz w:val="24"/>
          <w:szCs w:val="24"/>
          <w:lang w:val="lt-LT"/>
        </w:rPr>
        <w:t>II</w:t>
      </w:r>
      <w:r w:rsidR="00933BA9" w:rsidRPr="00057B19">
        <w:rPr>
          <w:b/>
          <w:sz w:val="24"/>
          <w:szCs w:val="24"/>
          <w:lang w:val="lt-LT"/>
        </w:rPr>
        <w:t>I</w:t>
      </w:r>
      <w:r w:rsidRPr="00057B19">
        <w:rPr>
          <w:b/>
          <w:sz w:val="24"/>
          <w:szCs w:val="24"/>
          <w:lang w:val="lt-LT"/>
        </w:rPr>
        <w:t>. FINANSINĖS PARAMOS LĖŠŲ NAUDOJIMAS IR KONTROLĖ</w:t>
      </w:r>
    </w:p>
    <w:p w:rsidR="00AA5175" w:rsidRPr="00057B19" w:rsidRDefault="00AA5175" w:rsidP="00933BA9">
      <w:pPr>
        <w:jc w:val="center"/>
        <w:rPr>
          <w:b/>
          <w:sz w:val="24"/>
          <w:szCs w:val="24"/>
          <w:lang w:val="lt-LT"/>
        </w:rPr>
      </w:pPr>
    </w:p>
    <w:p w:rsidR="00AA5175" w:rsidRPr="00057B19" w:rsidRDefault="009D1D30" w:rsidP="00933BA9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933BA9" w:rsidRPr="00057B19">
        <w:rPr>
          <w:sz w:val="24"/>
          <w:szCs w:val="24"/>
          <w:lang w:val="lt-LT"/>
        </w:rPr>
        <w:t xml:space="preserve">3. </w:t>
      </w:r>
      <w:r w:rsidR="00AA5175" w:rsidRPr="00057B19">
        <w:rPr>
          <w:sz w:val="24"/>
          <w:szCs w:val="24"/>
          <w:lang w:val="lt-LT"/>
        </w:rPr>
        <w:t>Finansinė parama skiriama šeimynoms, globė</w:t>
      </w:r>
      <w:r w:rsidR="000E1A44" w:rsidRPr="00057B19">
        <w:rPr>
          <w:sz w:val="24"/>
          <w:szCs w:val="24"/>
          <w:lang w:val="lt-LT"/>
        </w:rPr>
        <w:t>jams ir daugiavaikė</w:t>
      </w:r>
      <w:r w:rsidR="00AF1BBC" w:rsidRPr="00057B19">
        <w:rPr>
          <w:sz w:val="24"/>
          <w:szCs w:val="24"/>
          <w:lang w:val="lt-LT"/>
        </w:rPr>
        <w:t>m</w:t>
      </w:r>
      <w:r w:rsidR="000E1A44" w:rsidRPr="00057B19">
        <w:rPr>
          <w:sz w:val="24"/>
          <w:szCs w:val="24"/>
          <w:lang w:val="lt-LT"/>
        </w:rPr>
        <w:t>s šeimoms</w:t>
      </w:r>
      <w:r w:rsidRPr="00057B19">
        <w:rPr>
          <w:sz w:val="24"/>
          <w:szCs w:val="24"/>
          <w:lang w:val="lt-LT"/>
        </w:rPr>
        <w:t xml:space="preserve"> iš</w:t>
      </w:r>
      <w:r w:rsidR="0000236B" w:rsidRPr="00057B19">
        <w:rPr>
          <w:sz w:val="24"/>
          <w:szCs w:val="24"/>
          <w:lang w:val="lt-LT"/>
        </w:rPr>
        <w:t xml:space="preserve"> </w:t>
      </w:r>
      <w:r w:rsidR="00AF1BBC" w:rsidRPr="00057B19">
        <w:rPr>
          <w:sz w:val="24"/>
          <w:szCs w:val="24"/>
          <w:lang w:val="lt-LT"/>
        </w:rPr>
        <w:t>savivaldybės biudžet</w:t>
      </w:r>
      <w:r w:rsidR="00DC69B6" w:rsidRPr="00057B19">
        <w:rPr>
          <w:sz w:val="24"/>
          <w:szCs w:val="24"/>
          <w:lang w:val="lt-LT"/>
        </w:rPr>
        <w:t>o</w:t>
      </w:r>
      <w:r w:rsidR="006C1B74" w:rsidRPr="00057B19">
        <w:rPr>
          <w:sz w:val="24"/>
          <w:szCs w:val="24"/>
          <w:lang w:val="lt-LT"/>
        </w:rPr>
        <w:t xml:space="preserve"> S</w:t>
      </w:r>
      <w:r w:rsidR="000E1A44" w:rsidRPr="00057B19">
        <w:rPr>
          <w:sz w:val="24"/>
          <w:szCs w:val="24"/>
          <w:lang w:val="lt-LT"/>
        </w:rPr>
        <w:t>ocialinės</w:t>
      </w:r>
      <w:r w:rsidR="0000236B" w:rsidRPr="00057B19">
        <w:rPr>
          <w:sz w:val="24"/>
          <w:szCs w:val="24"/>
          <w:lang w:val="lt-LT"/>
        </w:rPr>
        <w:t xml:space="preserve"> </w:t>
      </w:r>
      <w:r w:rsidR="00AF1BBC" w:rsidRPr="00057B19">
        <w:rPr>
          <w:sz w:val="24"/>
          <w:szCs w:val="24"/>
          <w:lang w:val="lt-LT"/>
        </w:rPr>
        <w:t>paramos ir sveikatos apsaugos paslaugų kokybės gerinimo programo</w:t>
      </w:r>
      <w:r w:rsidRPr="00057B19">
        <w:rPr>
          <w:sz w:val="24"/>
          <w:szCs w:val="24"/>
          <w:lang w:val="lt-LT"/>
        </w:rPr>
        <w:t>s</w:t>
      </w:r>
      <w:r w:rsidR="006C1B74" w:rsidRPr="00057B19">
        <w:rPr>
          <w:sz w:val="24"/>
          <w:szCs w:val="24"/>
          <w:lang w:val="lt-LT"/>
        </w:rPr>
        <w:t xml:space="preserve"> </w:t>
      </w:r>
      <w:r w:rsidR="00AF1BBC" w:rsidRPr="00057B19">
        <w:rPr>
          <w:sz w:val="24"/>
          <w:szCs w:val="24"/>
          <w:lang w:val="lt-LT"/>
        </w:rPr>
        <w:t xml:space="preserve">šiai </w:t>
      </w:r>
      <w:r w:rsidR="0000236B" w:rsidRPr="00057B19">
        <w:rPr>
          <w:sz w:val="24"/>
          <w:szCs w:val="24"/>
          <w:lang w:val="lt-LT"/>
        </w:rPr>
        <w:t>priemonei numatyt</w:t>
      </w:r>
      <w:r w:rsidR="000E1A44" w:rsidRPr="00057B19">
        <w:rPr>
          <w:sz w:val="24"/>
          <w:szCs w:val="24"/>
          <w:lang w:val="lt-LT"/>
        </w:rPr>
        <w:t xml:space="preserve">ų lėšų. </w:t>
      </w:r>
    </w:p>
    <w:p w:rsidR="009C2D87" w:rsidRPr="00057B19" w:rsidRDefault="009D1D30" w:rsidP="00933BA9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9C2D87" w:rsidRPr="00057B19">
        <w:rPr>
          <w:sz w:val="24"/>
          <w:szCs w:val="24"/>
          <w:lang w:val="lt-LT"/>
        </w:rPr>
        <w:t>4. Finansinė parama nekilnojamam turtui</w:t>
      </w:r>
      <w:r w:rsidR="00BD4736" w:rsidRPr="00057B19">
        <w:rPr>
          <w:sz w:val="24"/>
          <w:szCs w:val="24"/>
          <w:lang w:val="lt-LT"/>
        </w:rPr>
        <w:t xml:space="preserve"> įsig</w:t>
      </w:r>
      <w:r w:rsidR="001B4F9D" w:rsidRPr="00057B19">
        <w:rPr>
          <w:sz w:val="24"/>
          <w:szCs w:val="24"/>
          <w:lang w:val="lt-LT"/>
        </w:rPr>
        <w:t>y</w:t>
      </w:r>
      <w:r w:rsidR="00BD4736" w:rsidRPr="00057B19">
        <w:rPr>
          <w:sz w:val="24"/>
          <w:szCs w:val="24"/>
          <w:lang w:val="lt-LT"/>
        </w:rPr>
        <w:t>ti</w:t>
      </w:r>
      <w:r w:rsidR="000E1A44" w:rsidRPr="00057B19">
        <w:rPr>
          <w:sz w:val="24"/>
          <w:szCs w:val="24"/>
          <w:lang w:val="lt-LT"/>
        </w:rPr>
        <w:t>, remon</w:t>
      </w:r>
      <w:r w:rsidR="001B4F9D" w:rsidRPr="00057B19">
        <w:rPr>
          <w:sz w:val="24"/>
          <w:szCs w:val="24"/>
          <w:lang w:val="lt-LT"/>
        </w:rPr>
        <w:t>tui</w:t>
      </w:r>
      <w:r w:rsidR="009C2D87" w:rsidRPr="00057B19">
        <w:rPr>
          <w:sz w:val="24"/>
          <w:szCs w:val="24"/>
          <w:lang w:val="lt-LT"/>
        </w:rPr>
        <w:t xml:space="preserve"> skiriama  šeimynoms, globėjams ir daugiavaikėms šeimoms </w:t>
      </w:r>
      <w:r w:rsidR="000D73F2" w:rsidRPr="00057B19">
        <w:rPr>
          <w:sz w:val="24"/>
          <w:szCs w:val="24"/>
          <w:lang w:val="lt-LT"/>
        </w:rPr>
        <w:t>vieną kartą visam laikotarpiui</w:t>
      </w:r>
      <w:r w:rsidR="001B4F9D" w:rsidRPr="00057B19">
        <w:rPr>
          <w:sz w:val="24"/>
          <w:szCs w:val="24"/>
          <w:lang w:val="lt-LT"/>
        </w:rPr>
        <w:t xml:space="preserve"> iki 130 BSI.</w:t>
      </w:r>
    </w:p>
    <w:p w:rsidR="00AA5175" w:rsidRPr="00057B19" w:rsidRDefault="009D1D30" w:rsidP="00933BA9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933BA9" w:rsidRPr="00057B19">
        <w:rPr>
          <w:sz w:val="24"/>
          <w:szCs w:val="24"/>
          <w:lang w:val="lt-LT"/>
        </w:rPr>
        <w:t>5</w:t>
      </w:r>
      <w:r w:rsidR="00AA5175" w:rsidRPr="00057B19">
        <w:rPr>
          <w:sz w:val="24"/>
          <w:szCs w:val="24"/>
          <w:lang w:val="lt-LT"/>
        </w:rPr>
        <w:t>.</w:t>
      </w:r>
      <w:r w:rsidR="00933BA9" w:rsidRPr="00057B19">
        <w:rPr>
          <w:sz w:val="24"/>
          <w:szCs w:val="24"/>
          <w:lang w:val="lt-LT"/>
        </w:rPr>
        <w:t xml:space="preserve"> </w:t>
      </w:r>
      <w:r w:rsidR="00AA5175" w:rsidRPr="00057B19">
        <w:rPr>
          <w:sz w:val="24"/>
          <w:szCs w:val="24"/>
          <w:lang w:val="lt-LT"/>
        </w:rPr>
        <w:t xml:space="preserve">Finansinė parama </w:t>
      </w:r>
      <w:r w:rsidR="000D73F2" w:rsidRPr="00057B19">
        <w:rPr>
          <w:sz w:val="24"/>
          <w:szCs w:val="24"/>
          <w:lang w:val="lt-LT"/>
        </w:rPr>
        <w:t xml:space="preserve">kilnojamam turtui </w:t>
      </w:r>
      <w:r w:rsidR="005D1A69" w:rsidRPr="00057B19">
        <w:rPr>
          <w:sz w:val="24"/>
          <w:szCs w:val="24"/>
          <w:lang w:val="lt-LT"/>
        </w:rPr>
        <w:t>ir kitoms prekėms</w:t>
      </w:r>
      <w:r w:rsidR="001B4F9D" w:rsidRPr="00057B19">
        <w:rPr>
          <w:sz w:val="24"/>
          <w:szCs w:val="24"/>
          <w:lang w:val="lt-LT"/>
        </w:rPr>
        <w:t xml:space="preserve"> įsigyti</w:t>
      </w:r>
      <w:r w:rsidR="005D1A69" w:rsidRPr="00057B19">
        <w:rPr>
          <w:sz w:val="24"/>
          <w:szCs w:val="24"/>
          <w:lang w:val="lt-LT"/>
        </w:rPr>
        <w:t xml:space="preserve"> </w:t>
      </w:r>
      <w:r w:rsidR="00AA5175" w:rsidRPr="00057B19">
        <w:rPr>
          <w:sz w:val="24"/>
          <w:szCs w:val="24"/>
          <w:lang w:val="lt-LT"/>
        </w:rPr>
        <w:t>skiriama šeimynoms, globėjams ir daugiavaikė</w:t>
      </w:r>
      <w:r w:rsidR="00226C3A" w:rsidRPr="00057B19">
        <w:rPr>
          <w:sz w:val="24"/>
          <w:szCs w:val="24"/>
          <w:lang w:val="lt-LT"/>
        </w:rPr>
        <w:t>m</w:t>
      </w:r>
      <w:r w:rsidR="00AA5175" w:rsidRPr="00057B19">
        <w:rPr>
          <w:sz w:val="24"/>
          <w:szCs w:val="24"/>
          <w:lang w:val="lt-LT"/>
        </w:rPr>
        <w:t xml:space="preserve">s šeimoms </w:t>
      </w:r>
      <w:r w:rsidR="001B4F9D" w:rsidRPr="00057B19">
        <w:rPr>
          <w:sz w:val="24"/>
          <w:szCs w:val="24"/>
          <w:lang w:val="lt-LT"/>
        </w:rPr>
        <w:t>ne daugiau kaip 2 kartus per metus</w:t>
      </w:r>
      <w:r w:rsidR="00AA5175" w:rsidRPr="00057B19">
        <w:rPr>
          <w:sz w:val="24"/>
          <w:szCs w:val="24"/>
          <w:lang w:val="lt-LT"/>
        </w:rPr>
        <w:t>.</w:t>
      </w:r>
      <w:r w:rsidR="001B4F9D" w:rsidRPr="00057B19">
        <w:rPr>
          <w:sz w:val="24"/>
          <w:szCs w:val="24"/>
          <w:lang w:val="lt-LT"/>
        </w:rPr>
        <w:t xml:space="preserve"> Skiriama metinė suma </w:t>
      </w:r>
      <w:r w:rsidR="00583926" w:rsidRPr="00057B19">
        <w:rPr>
          <w:sz w:val="24"/>
          <w:szCs w:val="24"/>
          <w:lang w:val="lt-LT"/>
        </w:rPr>
        <w:t>–</w:t>
      </w:r>
      <w:r w:rsidR="001B4F9D" w:rsidRPr="00057B19">
        <w:rPr>
          <w:sz w:val="24"/>
          <w:szCs w:val="24"/>
          <w:lang w:val="lt-LT"/>
        </w:rPr>
        <w:t>iki 65 BSI.</w:t>
      </w:r>
    </w:p>
    <w:p w:rsidR="00AA5175" w:rsidRPr="00057B19" w:rsidRDefault="009D1D30" w:rsidP="00933BA9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933BA9" w:rsidRPr="00057B19">
        <w:rPr>
          <w:sz w:val="24"/>
          <w:szCs w:val="24"/>
          <w:lang w:val="lt-LT"/>
        </w:rPr>
        <w:t xml:space="preserve">6. </w:t>
      </w:r>
      <w:r w:rsidR="00AA5175" w:rsidRPr="00057B19">
        <w:rPr>
          <w:sz w:val="24"/>
          <w:szCs w:val="24"/>
          <w:lang w:val="lt-LT"/>
        </w:rPr>
        <w:t>F</w:t>
      </w:r>
      <w:r w:rsidR="00164F4F" w:rsidRPr="00057B19">
        <w:rPr>
          <w:sz w:val="24"/>
          <w:szCs w:val="24"/>
          <w:lang w:val="lt-LT"/>
        </w:rPr>
        <w:t xml:space="preserve">inansinę paramos apskaitą veda </w:t>
      </w:r>
      <w:r w:rsidR="00AA5175" w:rsidRPr="00057B19">
        <w:rPr>
          <w:sz w:val="24"/>
          <w:szCs w:val="24"/>
          <w:lang w:val="lt-LT"/>
        </w:rPr>
        <w:t>Centralizuot</w:t>
      </w:r>
      <w:r w:rsidR="00DC69B6" w:rsidRPr="00057B19">
        <w:rPr>
          <w:sz w:val="24"/>
          <w:szCs w:val="24"/>
          <w:lang w:val="lt-LT"/>
        </w:rPr>
        <w:t>o</w:t>
      </w:r>
      <w:r w:rsidR="00AA5175" w:rsidRPr="00057B19">
        <w:rPr>
          <w:sz w:val="24"/>
          <w:szCs w:val="24"/>
          <w:lang w:val="lt-LT"/>
        </w:rPr>
        <w:t>s buhalterinės apskaitos skyrius.</w:t>
      </w:r>
    </w:p>
    <w:p w:rsidR="000D73F2" w:rsidRPr="00057B19" w:rsidRDefault="000D73F2" w:rsidP="00FB1F33">
      <w:pPr>
        <w:jc w:val="both"/>
        <w:rPr>
          <w:sz w:val="24"/>
          <w:szCs w:val="24"/>
          <w:lang w:val="lt-LT"/>
        </w:rPr>
      </w:pPr>
    </w:p>
    <w:p w:rsidR="00AA5175" w:rsidRPr="00057B19" w:rsidRDefault="005B1FF8" w:rsidP="009D1D30">
      <w:pPr>
        <w:jc w:val="center"/>
        <w:rPr>
          <w:b/>
          <w:sz w:val="24"/>
          <w:szCs w:val="24"/>
          <w:lang w:val="lt-LT"/>
        </w:rPr>
      </w:pPr>
      <w:r w:rsidRPr="00057B19">
        <w:rPr>
          <w:b/>
          <w:sz w:val="24"/>
          <w:szCs w:val="24"/>
          <w:lang w:val="lt-LT"/>
        </w:rPr>
        <w:t>IV</w:t>
      </w:r>
      <w:r w:rsidR="00AA5175" w:rsidRPr="00057B19">
        <w:rPr>
          <w:b/>
          <w:sz w:val="24"/>
          <w:szCs w:val="24"/>
          <w:lang w:val="lt-LT"/>
        </w:rPr>
        <w:t>. PARAMOS SKYRIMO TVARKA</w:t>
      </w:r>
    </w:p>
    <w:p w:rsidR="00AA5175" w:rsidRPr="00057B19" w:rsidRDefault="00AA5175" w:rsidP="009D1D30">
      <w:pPr>
        <w:jc w:val="center"/>
        <w:rPr>
          <w:sz w:val="24"/>
          <w:szCs w:val="24"/>
          <w:lang w:val="lt-LT"/>
        </w:rPr>
      </w:pPr>
    </w:p>
    <w:p w:rsidR="00AA5175" w:rsidRPr="00057B19" w:rsidRDefault="00DC69B6" w:rsidP="00FB1F33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AF1BBC" w:rsidRPr="00057B19">
        <w:rPr>
          <w:sz w:val="24"/>
          <w:szCs w:val="24"/>
          <w:lang w:val="lt-LT"/>
        </w:rPr>
        <w:t>7</w:t>
      </w:r>
      <w:r w:rsidR="00AA5175" w:rsidRPr="00057B19">
        <w:rPr>
          <w:sz w:val="24"/>
          <w:szCs w:val="24"/>
          <w:lang w:val="lt-LT"/>
        </w:rPr>
        <w:t>. Pareiškėjas</w:t>
      </w:r>
      <w:r w:rsidR="005B1FF8" w:rsidRPr="00057B19">
        <w:rPr>
          <w:sz w:val="24"/>
          <w:szCs w:val="24"/>
          <w:lang w:val="lt-LT"/>
        </w:rPr>
        <w:t xml:space="preserve">, kuriam reikalinga parama, </w:t>
      </w:r>
      <w:r w:rsidR="00AA5175" w:rsidRPr="00057B19">
        <w:rPr>
          <w:sz w:val="24"/>
          <w:szCs w:val="24"/>
          <w:lang w:val="lt-LT"/>
        </w:rPr>
        <w:t>kreipiasi į seniūniją pagal savo gyvenamąją vietą ir pateikia šiuos dokumentus;</w:t>
      </w:r>
    </w:p>
    <w:p w:rsidR="00AA5175" w:rsidRPr="00057B19" w:rsidRDefault="00DC69B6" w:rsidP="00FB1F33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AF1BBC" w:rsidRPr="00057B19">
        <w:rPr>
          <w:sz w:val="24"/>
          <w:szCs w:val="24"/>
          <w:lang w:val="lt-LT"/>
        </w:rPr>
        <w:t>7</w:t>
      </w:r>
      <w:r w:rsidR="00AA5175" w:rsidRPr="00057B19">
        <w:rPr>
          <w:sz w:val="24"/>
          <w:szCs w:val="24"/>
          <w:lang w:val="lt-LT"/>
        </w:rPr>
        <w:t>.1. laisvos formos prašymą;</w:t>
      </w:r>
    </w:p>
    <w:p w:rsidR="00AA5175" w:rsidRPr="00057B19" w:rsidRDefault="00DC69B6" w:rsidP="00FB1F33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AF1BBC" w:rsidRPr="00057B19">
        <w:rPr>
          <w:sz w:val="24"/>
          <w:szCs w:val="24"/>
          <w:lang w:val="lt-LT"/>
        </w:rPr>
        <w:t>7</w:t>
      </w:r>
      <w:r w:rsidR="00AA5175" w:rsidRPr="00057B19">
        <w:rPr>
          <w:sz w:val="24"/>
          <w:szCs w:val="24"/>
          <w:lang w:val="lt-LT"/>
        </w:rPr>
        <w:t>.2. pažymą apie šeimos sudėtį;</w:t>
      </w:r>
    </w:p>
    <w:p w:rsidR="00AA5175" w:rsidRPr="00057B19" w:rsidRDefault="00DC69B6" w:rsidP="00FB1F33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AF1BBC" w:rsidRPr="00057B19">
        <w:rPr>
          <w:sz w:val="24"/>
          <w:szCs w:val="24"/>
          <w:lang w:val="lt-LT"/>
        </w:rPr>
        <w:t>7</w:t>
      </w:r>
      <w:r w:rsidR="00AA5175" w:rsidRPr="00057B19">
        <w:rPr>
          <w:sz w:val="24"/>
          <w:szCs w:val="24"/>
          <w:lang w:val="lt-LT"/>
        </w:rPr>
        <w:t>.3. pažymą apie šeimos pajamas</w:t>
      </w:r>
      <w:r w:rsidR="000D73F2" w:rsidRPr="00057B19">
        <w:rPr>
          <w:sz w:val="24"/>
          <w:szCs w:val="24"/>
          <w:lang w:val="lt-LT"/>
        </w:rPr>
        <w:t xml:space="preserve"> (paskutinių trijų mėnesių iki kreipimosi mėnesio)</w:t>
      </w:r>
      <w:r w:rsidR="009C2D87" w:rsidRPr="00057B19">
        <w:rPr>
          <w:sz w:val="24"/>
          <w:szCs w:val="24"/>
          <w:lang w:val="lt-LT"/>
        </w:rPr>
        <w:t>;</w:t>
      </w:r>
    </w:p>
    <w:p w:rsidR="00AA5175" w:rsidRPr="00057B19" w:rsidRDefault="00DC69B6" w:rsidP="00FB1F33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AF1BBC" w:rsidRPr="00057B19">
        <w:rPr>
          <w:sz w:val="24"/>
          <w:szCs w:val="24"/>
          <w:lang w:val="lt-LT"/>
        </w:rPr>
        <w:t>7</w:t>
      </w:r>
      <w:r w:rsidR="00AA5175" w:rsidRPr="00057B19">
        <w:rPr>
          <w:sz w:val="24"/>
          <w:szCs w:val="24"/>
          <w:lang w:val="lt-LT"/>
        </w:rPr>
        <w:t xml:space="preserve">.4. </w:t>
      </w:r>
      <w:r w:rsidR="004A1397" w:rsidRPr="00057B19">
        <w:rPr>
          <w:sz w:val="24"/>
          <w:szCs w:val="24"/>
          <w:lang w:val="lt-LT"/>
        </w:rPr>
        <w:t>kitus dokumentus, patvirtinančius paramos būtinumą.</w:t>
      </w:r>
    </w:p>
    <w:p w:rsidR="00114F3D" w:rsidRPr="00057B19" w:rsidRDefault="00DC69B6" w:rsidP="00FB1F33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AF1BBC" w:rsidRPr="00057B19">
        <w:rPr>
          <w:sz w:val="24"/>
          <w:szCs w:val="24"/>
          <w:lang w:val="lt-LT"/>
        </w:rPr>
        <w:t>8</w:t>
      </w:r>
      <w:r w:rsidR="000D73F2" w:rsidRPr="00057B19">
        <w:rPr>
          <w:sz w:val="24"/>
          <w:szCs w:val="24"/>
          <w:lang w:val="lt-LT"/>
        </w:rPr>
        <w:t>. Seniūnija, gavusi asmens prašy</w:t>
      </w:r>
      <w:r w:rsidR="00114F3D" w:rsidRPr="00057B19">
        <w:rPr>
          <w:sz w:val="24"/>
          <w:szCs w:val="24"/>
          <w:lang w:val="lt-LT"/>
        </w:rPr>
        <w:t>mą, per</w:t>
      </w:r>
      <w:r w:rsidR="005B1FF8" w:rsidRPr="00057B19">
        <w:rPr>
          <w:sz w:val="24"/>
          <w:szCs w:val="24"/>
          <w:lang w:val="lt-LT"/>
        </w:rPr>
        <w:t xml:space="preserve"> </w:t>
      </w:r>
      <w:r w:rsidR="00114F3D" w:rsidRPr="00057B19">
        <w:rPr>
          <w:sz w:val="24"/>
          <w:szCs w:val="24"/>
          <w:lang w:val="lt-LT"/>
        </w:rPr>
        <w:t>10 darbo dienų patikrina pareiškėjo gyvenimo sąlygas, surašo buities sąlygų patikrinimo ak</w:t>
      </w:r>
      <w:r w:rsidR="005B1FF8" w:rsidRPr="00057B19">
        <w:rPr>
          <w:sz w:val="24"/>
          <w:szCs w:val="24"/>
          <w:lang w:val="lt-LT"/>
        </w:rPr>
        <w:t>tą, kuriame</w:t>
      </w:r>
      <w:r w:rsidR="005E2DB1" w:rsidRPr="00057B19">
        <w:rPr>
          <w:sz w:val="24"/>
          <w:szCs w:val="24"/>
          <w:lang w:val="lt-LT"/>
        </w:rPr>
        <w:t xml:space="preserve"> nurodoma paramos reikalingumas.</w:t>
      </w:r>
      <w:r w:rsidR="005B1FF8" w:rsidRPr="00057B19">
        <w:rPr>
          <w:sz w:val="24"/>
          <w:szCs w:val="24"/>
          <w:lang w:val="lt-LT"/>
        </w:rPr>
        <w:t xml:space="preserve"> Pareiškėjo dok</w:t>
      </w:r>
      <w:r w:rsidR="00114F3D" w:rsidRPr="00057B19">
        <w:rPr>
          <w:sz w:val="24"/>
          <w:szCs w:val="24"/>
          <w:lang w:val="lt-LT"/>
        </w:rPr>
        <w:t xml:space="preserve">umentus ir buities sąlygų patikrinimo aktą pateikia Savivaldybės administracijai. </w:t>
      </w:r>
    </w:p>
    <w:p w:rsidR="00114F3D" w:rsidRPr="00057B19" w:rsidRDefault="00DC69B6" w:rsidP="00FB1F33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lastRenderedPageBreak/>
        <w:tab/>
      </w:r>
      <w:r w:rsidR="00AF1BBC" w:rsidRPr="00057B19">
        <w:rPr>
          <w:sz w:val="24"/>
          <w:szCs w:val="24"/>
          <w:lang w:val="lt-LT"/>
        </w:rPr>
        <w:t>9</w:t>
      </w:r>
      <w:r w:rsidR="005B1FF8" w:rsidRPr="00057B19">
        <w:rPr>
          <w:sz w:val="24"/>
          <w:szCs w:val="24"/>
          <w:lang w:val="lt-LT"/>
        </w:rPr>
        <w:t xml:space="preserve">. </w:t>
      </w:r>
      <w:r w:rsidR="00114F3D" w:rsidRPr="00057B19">
        <w:rPr>
          <w:sz w:val="24"/>
          <w:szCs w:val="24"/>
          <w:lang w:val="lt-LT"/>
        </w:rPr>
        <w:t>Komisija, išnagrinėjusi pareiškėjo prašymą  ir pateiktus dokumentus, priima sprendimą dėl vienkartinės paramos šeimynai,</w:t>
      </w:r>
      <w:r w:rsidR="005B1FF8" w:rsidRPr="00057B19">
        <w:rPr>
          <w:sz w:val="24"/>
          <w:szCs w:val="24"/>
          <w:lang w:val="lt-LT"/>
        </w:rPr>
        <w:t xml:space="preserve"> globėjai ar daugiavaikei šeimai</w:t>
      </w:r>
      <w:r w:rsidR="00114F3D" w:rsidRPr="00057B19">
        <w:rPr>
          <w:sz w:val="24"/>
          <w:szCs w:val="24"/>
          <w:lang w:val="lt-LT"/>
        </w:rPr>
        <w:t xml:space="preserve"> skyrimo. </w:t>
      </w:r>
    </w:p>
    <w:p w:rsidR="00114F3D" w:rsidRPr="00057B19" w:rsidRDefault="00DC69B6" w:rsidP="00FB1F33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AF1BBC" w:rsidRPr="00057B19">
        <w:rPr>
          <w:sz w:val="24"/>
          <w:szCs w:val="24"/>
          <w:lang w:val="lt-LT"/>
        </w:rPr>
        <w:t>10</w:t>
      </w:r>
      <w:r w:rsidR="005B1FF8" w:rsidRPr="00057B19">
        <w:rPr>
          <w:sz w:val="24"/>
          <w:szCs w:val="24"/>
          <w:lang w:val="lt-LT"/>
        </w:rPr>
        <w:t>. Komisijos sprendimas įformi</w:t>
      </w:r>
      <w:r w:rsidR="00114F3D" w:rsidRPr="00057B19">
        <w:rPr>
          <w:sz w:val="24"/>
          <w:szCs w:val="24"/>
          <w:lang w:val="lt-LT"/>
        </w:rPr>
        <w:t>n</w:t>
      </w:r>
      <w:r w:rsidR="005B1FF8" w:rsidRPr="00057B19">
        <w:rPr>
          <w:sz w:val="24"/>
          <w:szCs w:val="24"/>
          <w:lang w:val="lt-LT"/>
        </w:rPr>
        <w:t>amas Komisijos protokolu, kurio</w:t>
      </w:r>
      <w:r w:rsidR="00114F3D" w:rsidRPr="00057B19">
        <w:rPr>
          <w:sz w:val="24"/>
          <w:szCs w:val="24"/>
          <w:lang w:val="lt-LT"/>
        </w:rPr>
        <w:t xml:space="preserve"> pagrindu Savivaldybės administracijos Juridinio ir personalo skyrius sudaro sutartį dėl paramos skyrimo.</w:t>
      </w:r>
    </w:p>
    <w:p w:rsidR="00BD5544" w:rsidRPr="00057B19" w:rsidRDefault="00DC69B6" w:rsidP="00FB1F33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AF1BBC" w:rsidRPr="00057B19">
        <w:rPr>
          <w:sz w:val="24"/>
          <w:szCs w:val="24"/>
          <w:lang w:val="lt-LT"/>
        </w:rPr>
        <w:t>11</w:t>
      </w:r>
      <w:r w:rsidR="005B1FF8" w:rsidRPr="00057B19">
        <w:rPr>
          <w:sz w:val="24"/>
          <w:szCs w:val="24"/>
          <w:lang w:val="lt-LT"/>
        </w:rPr>
        <w:t xml:space="preserve">. </w:t>
      </w:r>
      <w:r w:rsidR="00BD5544" w:rsidRPr="00057B19">
        <w:rPr>
          <w:sz w:val="24"/>
          <w:szCs w:val="24"/>
          <w:lang w:val="lt-LT"/>
        </w:rPr>
        <w:t>Skirta parama pareiškėjui į nurodytą sąskaitą pervedama, kai yra pasirašyta sutartis ir pateikti dokumentai dėl nekilnojamo turto ar kilnojamo turto</w:t>
      </w:r>
      <w:r w:rsidR="005B1FF8" w:rsidRPr="00057B19">
        <w:rPr>
          <w:sz w:val="24"/>
          <w:szCs w:val="24"/>
          <w:lang w:val="lt-LT"/>
        </w:rPr>
        <w:t xml:space="preserve"> ir kitų prekių </w:t>
      </w:r>
      <w:r w:rsidR="006B57F3" w:rsidRPr="00057B19">
        <w:rPr>
          <w:sz w:val="24"/>
          <w:szCs w:val="24"/>
          <w:lang w:val="lt-LT"/>
        </w:rPr>
        <w:t xml:space="preserve"> įsigi</w:t>
      </w:r>
      <w:r w:rsidR="00BD5544" w:rsidRPr="00057B19">
        <w:rPr>
          <w:sz w:val="24"/>
          <w:szCs w:val="24"/>
          <w:lang w:val="lt-LT"/>
        </w:rPr>
        <w:t xml:space="preserve">jimo. </w:t>
      </w:r>
    </w:p>
    <w:p w:rsidR="004A1397" w:rsidRPr="00057B19" w:rsidRDefault="004A1397" w:rsidP="005B1FF8">
      <w:pPr>
        <w:jc w:val="center"/>
        <w:rPr>
          <w:sz w:val="24"/>
          <w:szCs w:val="24"/>
          <w:lang w:val="lt-LT"/>
        </w:rPr>
      </w:pPr>
    </w:p>
    <w:p w:rsidR="004A1397" w:rsidRPr="00057B19" w:rsidRDefault="005B1FF8" w:rsidP="005B1FF8">
      <w:pPr>
        <w:jc w:val="center"/>
        <w:rPr>
          <w:b/>
          <w:sz w:val="24"/>
          <w:szCs w:val="24"/>
          <w:lang w:val="lt-LT"/>
        </w:rPr>
      </w:pPr>
      <w:r w:rsidRPr="00057B19">
        <w:rPr>
          <w:b/>
          <w:sz w:val="24"/>
          <w:szCs w:val="24"/>
          <w:lang w:val="lt-LT"/>
        </w:rPr>
        <w:t>V</w:t>
      </w:r>
      <w:r w:rsidR="004A1397" w:rsidRPr="00057B19">
        <w:rPr>
          <w:b/>
          <w:sz w:val="24"/>
          <w:szCs w:val="24"/>
          <w:lang w:val="lt-LT"/>
        </w:rPr>
        <w:t xml:space="preserve">. </w:t>
      </w:r>
      <w:r w:rsidR="005D1A69" w:rsidRPr="00057B19">
        <w:rPr>
          <w:b/>
          <w:sz w:val="24"/>
          <w:szCs w:val="24"/>
          <w:lang w:val="lt-LT"/>
        </w:rPr>
        <w:t>ŠEIMYNŲ, GLOBĖJŲ IR DAUGIAVAIKŲ ŠEIMŲ FINANASINĖS PARAMOS SKYRIMO KRITERIJAI</w:t>
      </w:r>
    </w:p>
    <w:p w:rsidR="005D1A69" w:rsidRPr="00057B19" w:rsidRDefault="005D1A69" w:rsidP="00FB1F33">
      <w:pPr>
        <w:jc w:val="both"/>
        <w:rPr>
          <w:b/>
          <w:sz w:val="24"/>
          <w:szCs w:val="24"/>
          <w:lang w:val="lt-LT"/>
        </w:rPr>
      </w:pPr>
    </w:p>
    <w:p w:rsidR="005D1A69" w:rsidRPr="00057B19" w:rsidRDefault="00DC69B6" w:rsidP="00FB1F33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AF1BBC" w:rsidRPr="00057B19">
        <w:rPr>
          <w:sz w:val="24"/>
          <w:szCs w:val="24"/>
          <w:lang w:val="lt-LT"/>
        </w:rPr>
        <w:t>1</w:t>
      </w:r>
      <w:r w:rsidR="00627F00" w:rsidRPr="00057B19">
        <w:rPr>
          <w:sz w:val="24"/>
          <w:szCs w:val="24"/>
          <w:lang w:val="lt-LT"/>
        </w:rPr>
        <w:t>2</w:t>
      </w:r>
      <w:r w:rsidR="005B1FF8" w:rsidRPr="00057B19">
        <w:rPr>
          <w:sz w:val="24"/>
          <w:szCs w:val="24"/>
          <w:lang w:val="lt-LT"/>
        </w:rPr>
        <w:t xml:space="preserve">. </w:t>
      </w:r>
      <w:r w:rsidR="005D1A69" w:rsidRPr="00057B19">
        <w:rPr>
          <w:sz w:val="24"/>
          <w:szCs w:val="24"/>
          <w:lang w:val="lt-LT"/>
        </w:rPr>
        <w:t>Parama skiriama šeimynoms, globėjams ir daugiavaikė</w:t>
      </w:r>
      <w:r w:rsidR="00226C3A" w:rsidRPr="00057B19">
        <w:rPr>
          <w:sz w:val="24"/>
          <w:szCs w:val="24"/>
          <w:lang w:val="lt-LT"/>
        </w:rPr>
        <w:t>m</w:t>
      </w:r>
      <w:r w:rsidR="005D1A69" w:rsidRPr="00057B19">
        <w:rPr>
          <w:sz w:val="24"/>
          <w:szCs w:val="24"/>
          <w:lang w:val="lt-LT"/>
        </w:rPr>
        <w:t>s šeimoms, kurios augina 3 ir daugiau</w:t>
      </w:r>
      <w:r w:rsidR="005B1FF8" w:rsidRPr="00057B19">
        <w:rPr>
          <w:sz w:val="24"/>
          <w:szCs w:val="24"/>
          <w:lang w:val="lt-LT"/>
        </w:rPr>
        <w:t xml:space="preserve"> </w:t>
      </w:r>
      <w:r w:rsidR="005D1A69" w:rsidRPr="00057B19">
        <w:rPr>
          <w:sz w:val="24"/>
          <w:szCs w:val="24"/>
          <w:lang w:val="lt-LT"/>
        </w:rPr>
        <w:t>vaikų iki 18 metų (arba iki 24 metų, jeigu mokosi pagal bendrojo ugdymo programą ar pagal formaliojo profesinio mokymo programą, arba studijuoja aukštojoje mokykloje dieniniame skyriuje).</w:t>
      </w:r>
    </w:p>
    <w:p w:rsidR="005D1A69" w:rsidRPr="00057B19" w:rsidRDefault="00DC69B6" w:rsidP="00FB1F33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AF1BBC" w:rsidRPr="00057B19">
        <w:rPr>
          <w:sz w:val="24"/>
          <w:szCs w:val="24"/>
          <w:lang w:val="lt-LT"/>
        </w:rPr>
        <w:t>1</w:t>
      </w:r>
      <w:r w:rsidR="00627F00" w:rsidRPr="00057B19">
        <w:rPr>
          <w:sz w:val="24"/>
          <w:szCs w:val="24"/>
          <w:lang w:val="lt-LT"/>
        </w:rPr>
        <w:t>3</w:t>
      </w:r>
      <w:r w:rsidR="005B1FF8" w:rsidRPr="00057B19">
        <w:rPr>
          <w:sz w:val="24"/>
          <w:szCs w:val="24"/>
          <w:lang w:val="lt-LT"/>
        </w:rPr>
        <w:t xml:space="preserve">. </w:t>
      </w:r>
      <w:r w:rsidR="005D1A69" w:rsidRPr="00057B19">
        <w:rPr>
          <w:sz w:val="24"/>
          <w:szCs w:val="24"/>
          <w:lang w:val="lt-LT"/>
        </w:rPr>
        <w:t xml:space="preserve">Daugiavaikės šeimos </w:t>
      </w:r>
      <w:r w:rsidR="008F6B56" w:rsidRPr="00057B19">
        <w:rPr>
          <w:sz w:val="24"/>
          <w:szCs w:val="24"/>
          <w:lang w:val="lt-LT"/>
        </w:rPr>
        <w:t xml:space="preserve">ir globėjai </w:t>
      </w:r>
      <w:r w:rsidR="005D1A69" w:rsidRPr="00057B19">
        <w:rPr>
          <w:sz w:val="24"/>
          <w:szCs w:val="24"/>
          <w:lang w:val="lt-LT"/>
        </w:rPr>
        <w:t>turi teisę į paramą, kai šeimos vidutinės pajamos, tenkančios vienam šeimos nariui per mėnesį, yra mažesnės kaip 1,5 VRP (vidutinės remiamos pajamos).</w:t>
      </w:r>
    </w:p>
    <w:p w:rsidR="005D1A69" w:rsidRPr="00057B19" w:rsidRDefault="00DC69B6" w:rsidP="00FB1F33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AF1BBC" w:rsidRPr="00057B19">
        <w:rPr>
          <w:sz w:val="24"/>
          <w:szCs w:val="24"/>
          <w:lang w:val="lt-LT"/>
        </w:rPr>
        <w:t>1</w:t>
      </w:r>
      <w:r w:rsidR="00627F00" w:rsidRPr="00057B19">
        <w:rPr>
          <w:sz w:val="24"/>
          <w:szCs w:val="24"/>
          <w:lang w:val="lt-LT"/>
        </w:rPr>
        <w:t>4</w:t>
      </w:r>
      <w:r w:rsidR="005B1FF8" w:rsidRPr="00057B19">
        <w:rPr>
          <w:sz w:val="24"/>
          <w:szCs w:val="24"/>
          <w:lang w:val="lt-LT"/>
        </w:rPr>
        <w:t xml:space="preserve">. </w:t>
      </w:r>
      <w:r w:rsidR="005D1A69" w:rsidRPr="00057B19">
        <w:rPr>
          <w:sz w:val="24"/>
          <w:szCs w:val="24"/>
          <w:lang w:val="lt-LT"/>
        </w:rPr>
        <w:t>Pirmenybė paramai gauti teikiama atsižvelgiant į:</w:t>
      </w:r>
    </w:p>
    <w:p w:rsidR="005D1A69" w:rsidRPr="00057B19" w:rsidRDefault="00DC69B6" w:rsidP="00FB1F33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AF1BBC" w:rsidRPr="00057B19">
        <w:rPr>
          <w:sz w:val="24"/>
          <w:szCs w:val="24"/>
          <w:lang w:val="lt-LT"/>
        </w:rPr>
        <w:t>1</w:t>
      </w:r>
      <w:r w:rsidR="00627F00" w:rsidRPr="00057B19">
        <w:rPr>
          <w:sz w:val="24"/>
          <w:szCs w:val="24"/>
          <w:lang w:val="lt-LT"/>
        </w:rPr>
        <w:t>4</w:t>
      </w:r>
      <w:r w:rsidR="005B1FF8" w:rsidRPr="00057B19">
        <w:rPr>
          <w:sz w:val="24"/>
          <w:szCs w:val="24"/>
          <w:lang w:val="lt-LT"/>
        </w:rPr>
        <w:t xml:space="preserve">.1. </w:t>
      </w:r>
      <w:r w:rsidR="008F3294" w:rsidRPr="00057B19">
        <w:rPr>
          <w:sz w:val="24"/>
          <w:szCs w:val="24"/>
          <w:lang w:val="lt-LT"/>
        </w:rPr>
        <w:t>š</w:t>
      </w:r>
      <w:r w:rsidR="005D1A69" w:rsidRPr="00057B19">
        <w:rPr>
          <w:sz w:val="24"/>
          <w:szCs w:val="24"/>
          <w:lang w:val="lt-LT"/>
        </w:rPr>
        <w:t xml:space="preserve">eimos </w:t>
      </w:r>
      <w:r w:rsidR="005B1FF8" w:rsidRPr="00057B19">
        <w:rPr>
          <w:sz w:val="24"/>
          <w:szCs w:val="24"/>
          <w:lang w:val="lt-LT"/>
        </w:rPr>
        <w:t>pajamas, tenkanči</w:t>
      </w:r>
      <w:r w:rsidR="00226C3A" w:rsidRPr="00057B19">
        <w:rPr>
          <w:sz w:val="24"/>
          <w:szCs w:val="24"/>
          <w:lang w:val="lt-LT"/>
        </w:rPr>
        <w:t>a</w:t>
      </w:r>
      <w:r w:rsidR="005D1A69" w:rsidRPr="00057B19">
        <w:rPr>
          <w:sz w:val="24"/>
          <w:szCs w:val="24"/>
          <w:lang w:val="lt-LT"/>
        </w:rPr>
        <w:t>s vienam šeimos nariui;</w:t>
      </w:r>
    </w:p>
    <w:p w:rsidR="005D1A69" w:rsidRPr="00057B19" w:rsidRDefault="00DC69B6" w:rsidP="00FB1F33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AF1BBC" w:rsidRPr="00057B19">
        <w:rPr>
          <w:sz w:val="24"/>
          <w:szCs w:val="24"/>
          <w:lang w:val="lt-LT"/>
        </w:rPr>
        <w:t>1</w:t>
      </w:r>
      <w:r w:rsidR="00627F00" w:rsidRPr="00057B19">
        <w:rPr>
          <w:sz w:val="24"/>
          <w:szCs w:val="24"/>
          <w:lang w:val="lt-LT"/>
        </w:rPr>
        <w:t>4</w:t>
      </w:r>
      <w:r w:rsidR="005B1FF8" w:rsidRPr="00057B19">
        <w:rPr>
          <w:sz w:val="24"/>
          <w:szCs w:val="24"/>
          <w:lang w:val="lt-LT"/>
        </w:rPr>
        <w:t>.2.</w:t>
      </w:r>
      <w:r w:rsidR="008F3294" w:rsidRPr="00057B19">
        <w:rPr>
          <w:sz w:val="24"/>
          <w:szCs w:val="24"/>
          <w:lang w:val="lt-LT"/>
        </w:rPr>
        <w:t xml:space="preserve"> s</w:t>
      </w:r>
      <w:r w:rsidR="005D1A69" w:rsidRPr="00057B19">
        <w:rPr>
          <w:sz w:val="24"/>
          <w:szCs w:val="24"/>
          <w:lang w:val="lt-LT"/>
        </w:rPr>
        <w:t>eniūnijos buities  sąlygų patikrinimo akte nurodytas faktines aplinkybes</w:t>
      </w:r>
      <w:r w:rsidR="008F3294" w:rsidRPr="00057B19">
        <w:rPr>
          <w:sz w:val="24"/>
          <w:szCs w:val="24"/>
          <w:lang w:val="lt-LT"/>
        </w:rPr>
        <w:t>;</w:t>
      </w:r>
    </w:p>
    <w:p w:rsidR="005D1A69" w:rsidRPr="00057B19" w:rsidRDefault="00DC69B6" w:rsidP="00FB1F33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AF1BBC" w:rsidRPr="00057B19">
        <w:rPr>
          <w:sz w:val="24"/>
          <w:szCs w:val="24"/>
          <w:lang w:val="lt-LT"/>
        </w:rPr>
        <w:t>1</w:t>
      </w:r>
      <w:r w:rsidR="00627F00" w:rsidRPr="00057B19">
        <w:rPr>
          <w:sz w:val="24"/>
          <w:szCs w:val="24"/>
          <w:lang w:val="lt-LT"/>
        </w:rPr>
        <w:t>4</w:t>
      </w:r>
      <w:r w:rsidR="00AF1BBC" w:rsidRPr="00057B19">
        <w:rPr>
          <w:sz w:val="24"/>
          <w:szCs w:val="24"/>
          <w:lang w:val="lt-LT"/>
        </w:rPr>
        <w:t>.3</w:t>
      </w:r>
      <w:r w:rsidR="005B1FF8" w:rsidRPr="00057B19">
        <w:rPr>
          <w:sz w:val="24"/>
          <w:szCs w:val="24"/>
          <w:lang w:val="lt-LT"/>
        </w:rPr>
        <w:t xml:space="preserve">. </w:t>
      </w:r>
      <w:r w:rsidR="008F3294" w:rsidRPr="00057B19">
        <w:rPr>
          <w:sz w:val="24"/>
          <w:szCs w:val="24"/>
          <w:lang w:val="lt-LT"/>
        </w:rPr>
        <w:t>v</w:t>
      </w:r>
      <w:r w:rsidR="005D1A69" w:rsidRPr="00057B19">
        <w:rPr>
          <w:sz w:val="24"/>
          <w:szCs w:val="24"/>
          <w:lang w:val="lt-LT"/>
        </w:rPr>
        <w:t>aikų skaičių šeimoje.</w:t>
      </w:r>
    </w:p>
    <w:p w:rsidR="005D1A69" w:rsidRPr="00057B19" w:rsidRDefault="005D1A69" w:rsidP="00FB1F33">
      <w:pPr>
        <w:jc w:val="both"/>
        <w:rPr>
          <w:sz w:val="24"/>
          <w:szCs w:val="24"/>
          <w:lang w:val="lt-LT"/>
        </w:rPr>
      </w:pPr>
    </w:p>
    <w:p w:rsidR="005D1A69" w:rsidRPr="00057B19" w:rsidRDefault="00412F59" w:rsidP="005B1FF8">
      <w:pPr>
        <w:jc w:val="center"/>
        <w:rPr>
          <w:b/>
          <w:sz w:val="24"/>
          <w:szCs w:val="24"/>
          <w:lang w:val="lt-LT"/>
        </w:rPr>
      </w:pPr>
      <w:r w:rsidRPr="00057B19">
        <w:rPr>
          <w:b/>
          <w:sz w:val="24"/>
          <w:szCs w:val="24"/>
          <w:lang w:val="lt-LT"/>
        </w:rPr>
        <w:t xml:space="preserve">VI. </w:t>
      </w:r>
      <w:r w:rsidR="005D1A69" w:rsidRPr="00057B19">
        <w:rPr>
          <w:b/>
          <w:sz w:val="24"/>
          <w:szCs w:val="24"/>
          <w:lang w:val="lt-LT"/>
        </w:rPr>
        <w:t>BAIGIAMOSIOS NUOSTATOS</w:t>
      </w:r>
    </w:p>
    <w:p w:rsidR="005B1FF8" w:rsidRPr="00057B19" w:rsidRDefault="005B1FF8" w:rsidP="005B1FF8">
      <w:pPr>
        <w:jc w:val="center"/>
        <w:rPr>
          <w:b/>
          <w:sz w:val="24"/>
          <w:szCs w:val="24"/>
          <w:lang w:val="lt-LT"/>
        </w:rPr>
      </w:pPr>
    </w:p>
    <w:p w:rsidR="005D1A69" w:rsidRPr="00057B19" w:rsidRDefault="00DC69B6" w:rsidP="005B1FF8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5B1FF8" w:rsidRPr="00057B19">
        <w:rPr>
          <w:sz w:val="24"/>
          <w:szCs w:val="24"/>
          <w:lang w:val="lt-LT"/>
        </w:rPr>
        <w:t>1</w:t>
      </w:r>
      <w:r w:rsidR="00627F00" w:rsidRPr="00057B19">
        <w:rPr>
          <w:sz w:val="24"/>
          <w:szCs w:val="24"/>
          <w:lang w:val="lt-LT"/>
        </w:rPr>
        <w:t>5</w:t>
      </w:r>
      <w:r w:rsidR="005B1FF8" w:rsidRPr="00057B19">
        <w:rPr>
          <w:sz w:val="24"/>
          <w:szCs w:val="24"/>
          <w:lang w:val="lt-LT"/>
        </w:rPr>
        <w:t xml:space="preserve">. </w:t>
      </w:r>
      <w:r w:rsidR="005D1A69" w:rsidRPr="00057B19">
        <w:rPr>
          <w:sz w:val="24"/>
          <w:szCs w:val="24"/>
          <w:lang w:val="lt-LT"/>
        </w:rPr>
        <w:t>Savivaldybės administracijos Centralizuotos buhalteri</w:t>
      </w:r>
      <w:r w:rsidR="006B57F3" w:rsidRPr="00057B19">
        <w:rPr>
          <w:sz w:val="24"/>
          <w:szCs w:val="24"/>
          <w:lang w:val="lt-LT"/>
        </w:rPr>
        <w:t>nės apskaitos skyrius atsako už lėšų apskaitą ir išmokėjimą</w:t>
      </w:r>
      <w:r w:rsidR="005D1A69" w:rsidRPr="00057B19">
        <w:rPr>
          <w:sz w:val="24"/>
          <w:szCs w:val="24"/>
          <w:lang w:val="lt-LT"/>
        </w:rPr>
        <w:t>, skirtą šeimynoms, globėjams ir daugiavaikėms šeimoms.</w:t>
      </w:r>
    </w:p>
    <w:p w:rsidR="004E6D17" w:rsidRPr="00057B19" w:rsidRDefault="00DC69B6" w:rsidP="005B1FF8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6B57F3" w:rsidRPr="00057B19">
        <w:rPr>
          <w:sz w:val="24"/>
          <w:szCs w:val="24"/>
          <w:lang w:val="lt-LT"/>
        </w:rPr>
        <w:t>1</w:t>
      </w:r>
      <w:r w:rsidR="00627F00" w:rsidRPr="00057B19">
        <w:rPr>
          <w:sz w:val="24"/>
          <w:szCs w:val="24"/>
          <w:lang w:val="lt-LT"/>
        </w:rPr>
        <w:t>6</w:t>
      </w:r>
      <w:r w:rsidR="006B57F3" w:rsidRPr="00057B19">
        <w:rPr>
          <w:sz w:val="24"/>
          <w:szCs w:val="24"/>
          <w:lang w:val="lt-LT"/>
        </w:rPr>
        <w:t xml:space="preserve">. </w:t>
      </w:r>
      <w:r w:rsidR="004E6D17" w:rsidRPr="00057B19">
        <w:rPr>
          <w:sz w:val="24"/>
          <w:szCs w:val="24"/>
          <w:lang w:val="lt-LT"/>
        </w:rPr>
        <w:t xml:space="preserve">Savivaldybės administracijos direktoriaus įsakymu </w:t>
      </w:r>
      <w:r w:rsidR="00D50B3E" w:rsidRPr="00057B19">
        <w:rPr>
          <w:sz w:val="24"/>
          <w:szCs w:val="24"/>
          <w:lang w:val="lt-LT"/>
        </w:rPr>
        <w:t>paskirtas Komisijos</w:t>
      </w:r>
      <w:r w:rsidR="00FD4CBF" w:rsidRPr="00057B19">
        <w:rPr>
          <w:sz w:val="24"/>
          <w:szCs w:val="24"/>
          <w:lang w:val="lt-LT"/>
        </w:rPr>
        <w:t xml:space="preserve"> atsakingas specialistas atsako už dokum</w:t>
      </w:r>
      <w:r w:rsidR="006B57F3" w:rsidRPr="00057B19">
        <w:rPr>
          <w:sz w:val="24"/>
          <w:szCs w:val="24"/>
          <w:lang w:val="lt-LT"/>
        </w:rPr>
        <w:t>entų, kuriais priimami sprendim</w:t>
      </w:r>
      <w:r w:rsidR="00226C3A" w:rsidRPr="00057B19">
        <w:rPr>
          <w:sz w:val="24"/>
          <w:szCs w:val="24"/>
          <w:lang w:val="lt-LT"/>
        </w:rPr>
        <w:t>ai</w:t>
      </w:r>
      <w:r w:rsidR="00FD4CBF" w:rsidRPr="00057B19">
        <w:rPr>
          <w:sz w:val="24"/>
          <w:szCs w:val="24"/>
          <w:lang w:val="lt-LT"/>
        </w:rPr>
        <w:t xml:space="preserve"> skirti paramą, parengimą ir jų saugojimą Lietuvos Respublikos įstatymų ir kitų teisės aktų nustatyta tvarka.</w:t>
      </w:r>
    </w:p>
    <w:p w:rsidR="00FD4CBF" w:rsidRPr="00057B19" w:rsidRDefault="00DC69B6" w:rsidP="001F3036">
      <w:pPr>
        <w:jc w:val="both"/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ab/>
      </w:r>
      <w:r w:rsidR="00627F00" w:rsidRPr="00057B19">
        <w:rPr>
          <w:sz w:val="24"/>
          <w:szCs w:val="24"/>
          <w:lang w:val="lt-LT"/>
        </w:rPr>
        <w:t>17</w:t>
      </w:r>
      <w:r w:rsidR="006B57F3" w:rsidRPr="00057B19">
        <w:rPr>
          <w:sz w:val="24"/>
          <w:szCs w:val="24"/>
          <w:lang w:val="lt-LT"/>
        </w:rPr>
        <w:t xml:space="preserve">. </w:t>
      </w:r>
      <w:r w:rsidR="00FD4CBF" w:rsidRPr="00057B19">
        <w:rPr>
          <w:sz w:val="24"/>
          <w:szCs w:val="24"/>
          <w:lang w:val="lt-LT"/>
        </w:rPr>
        <w:t>Spr</w:t>
      </w:r>
      <w:r w:rsidR="006B57F3" w:rsidRPr="00057B19">
        <w:rPr>
          <w:sz w:val="24"/>
          <w:szCs w:val="24"/>
          <w:lang w:val="lt-LT"/>
        </w:rPr>
        <w:t>endimas dėl finansinės</w:t>
      </w:r>
      <w:r w:rsidR="00FD4CBF" w:rsidRPr="00057B19">
        <w:rPr>
          <w:sz w:val="24"/>
          <w:szCs w:val="24"/>
          <w:lang w:val="lt-LT"/>
        </w:rPr>
        <w:t xml:space="preserve"> paramos teikimo gali būti skundžiamas Lietuvos Respublikos administracinių bylų t</w:t>
      </w:r>
      <w:r w:rsidRPr="00057B19">
        <w:rPr>
          <w:sz w:val="24"/>
          <w:szCs w:val="24"/>
          <w:lang w:val="lt-LT"/>
        </w:rPr>
        <w:t>e</w:t>
      </w:r>
      <w:r w:rsidR="00FD4CBF" w:rsidRPr="00057B19">
        <w:rPr>
          <w:sz w:val="24"/>
          <w:szCs w:val="24"/>
          <w:lang w:val="lt-LT"/>
        </w:rPr>
        <w:t xml:space="preserve">isenos įstatymo nustatyta tvarka. </w:t>
      </w:r>
    </w:p>
    <w:p w:rsidR="0035180B" w:rsidRPr="00057B19" w:rsidRDefault="00A828A5" w:rsidP="00A828A5">
      <w:pPr>
        <w:jc w:val="center"/>
        <w:rPr>
          <w:sz w:val="24"/>
          <w:szCs w:val="24"/>
          <w:lang w:val="lt-LT"/>
        </w:rPr>
      </w:pPr>
      <w:r w:rsidRPr="00057B19">
        <w:rPr>
          <w:sz w:val="24"/>
          <w:szCs w:val="24"/>
          <w:u w:val="single"/>
          <w:lang w:val="lt-LT"/>
        </w:rPr>
        <w:tab/>
      </w:r>
      <w:r w:rsidRPr="00057B19">
        <w:rPr>
          <w:sz w:val="24"/>
          <w:szCs w:val="24"/>
          <w:u w:val="single"/>
          <w:lang w:val="lt-LT"/>
        </w:rPr>
        <w:tab/>
      </w:r>
      <w:r w:rsidRPr="00057B19">
        <w:rPr>
          <w:sz w:val="24"/>
          <w:szCs w:val="24"/>
          <w:u w:val="single"/>
          <w:lang w:val="lt-LT"/>
        </w:rPr>
        <w:tab/>
      </w:r>
      <w:r w:rsidRPr="00057B19">
        <w:rPr>
          <w:sz w:val="24"/>
          <w:szCs w:val="24"/>
          <w:u w:val="single"/>
          <w:lang w:val="lt-LT"/>
        </w:rPr>
        <w:tab/>
      </w:r>
    </w:p>
    <w:p w:rsidR="0035180B" w:rsidRPr="00057B19" w:rsidRDefault="0035180B" w:rsidP="00FB1F33">
      <w:pPr>
        <w:jc w:val="both"/>
        <w:rPr>
          <w:sz w:val="24"/>
          <w:szCs w:val="24"/>
          <w:lang w:val="lt-LT"/>
        </w:rPr>
      </w:pPr>
    </w:p>
    <w:p w:rsidR="0035180B" w:rsidRPr="00057B19" w:rsidRDefault="0035180B" w:rsidP="00FB1F33">
      <w:pPr>
        <w:jc w:val="both"/>
        <w:rPr>
          <w:sz w:val="24"/>
          <w:szCs w:val="24"/>
          <w:lang w:val="lt-LT"/>
        </w:rPr>
      </w:pPr>
    </w:p>
    <w:p w:rsidR="002F178B" w:rsidRPr="00057B19" w:rsidRDefault="002F178B" w:rsidP="002F178B">
      <w:pPr>
        <w:jc w:val="center"/>
        <w:rPr>
          <w:b/>
          <w:sz w:val="24"/>
          <w:szCs w:val="24"/>
          <w:lang w:val="lt-LT"/>
        </w:rPr>
      </w:pPr>
    </w:p>
    <w:p w:rsidR="002F178B" w:rsidRPr="00057B19" w:rsidRDefault="002F178B" w:rsidP="00500393">
      <w:pPr>
        <w:rPr>
          <w:sz w:val="24"/>
          <w:szCs w:val="24"/>
          <w:lang w:val="lt-LT"/>
        </w:rPr>
      </w:pPr>
    </w:p>
    <w:p w:rsidR="002F178B" w:rsidRPr="00057B19" w:rsidRDefault="002F178B" w:rsidP="00500393">
      <w:pPr>
        <w:rPr>
          <w:sz w:val="24"/>
          <w:szCs w:val="24"/>
          <w:lang w:val="lt-LT"/>
        </w:rPr>
      </w:pPr>
    </w:p>
    <w:p w:rsidR="002F178B" w:rsidRPr="00057B19" w:rsidRDefault="002F178B" w:rsidP="00500393">
      <w:pPr>
        <w:rPr>
          <w:sz w:val="24"/>
          <w:szCs w:val="24"/>
          <w:lang w:val="lt-LT"/>
        </w:rPr>
      </w:pPr>
    </w:p>
    <w:p w:rsidR="002F178B" w:rsidRPr="00057B19" w:rsidRDefault="002F178B" w:rsidP="00500393">
      <w:pPr>
        <w:rPr>
          <w:sz w:val="24"/>
          <w:szCs w:val="24"/>
          <w:lang w:val="lt-LT"/>
        </w:rPr>
      </w:pPr>
    </w:p>
    <w:p w:rsidR="00857DAA" w:rsidRPr="00057B19" w:rsidRDefault="00857DAA" w:rsidP="00500393">
      <w:pPr>
        <w:rPr>
          <w:sz w:val="24"/>
          <w:szCs w:val="24"/>
          <w:lang w:val="lt-LT"/>
        </w:rPr>
      </w:pPr>
    </w:p>
    <w:p w:rsidR="00857DAA" w:rsidRPr="00057B19" w:rsidRDefault="00857DAA" w:rsidP="00500393">
      <w:pPr>
        <w:rPr>
          <w:sz w:val="24"/>
          <w:szCs w:val="24"/>
          <w:lang w:val="lt-LT"/>
        </w:rPr>
      </w:pPr>
    </w:p>
    <w:p w:rsidR="00857DAA" w:rsidRPr="00057B19" w:rsidRDefault="00857DAA" w:rsidP="00500393">
      <w:pPr>
        <w:rPr>
          <w:sz w:val="24"/>
          <w:szCs w:val="24"/>
          <w:lang w:val="lt-LT"/>
        </w:rPr>
      </w:pPr>
    </w:p>
    <w:p w:rsidR="00857DAA" w:rsidRPr="00057B19" w:rsidRDefault="00857DAA" w:rsidP="00500393">
      <w:pPr>
        <w:rPr>
          <w:sz w:val="24"/>
          <w:szCs w:val="24"/>
          <w:lang w:val="lt-LT"/>
        </w:rPr>
      </w:pPr>
    </w:p>
    <w:p w:rsidR="00857DAA" w:rsidRPr="00057B19" w:rsidRDefault="00857DAA" w:rsidP="00500393">
      <w:pPr>
        <w:rPr>
          <w:sz w:val="24"/>
          <w:szCs w:val="24"/>
          <w:lang w:val="lt-LT"/>
        </w:rPr>
      </w:pPr>
    </w:p>
    <w:p w:rsidR="00857DAA" w:rsidRPr="00057B19" w:rsidRDefault="00857DAA" w:rsidP="00500393">
      <w:pPr>
        <w:rPr>
          <w:sz w:val="24"/>
          <w:szCs w:val="24"/>
          <w:lang w:val="lt-LT"/>
        </w:rPr>
      </w:pPr>
    </w:p>
    <w:p w:rsidR="00857DAA" w:rsidRPr="00057B19" w:rsidRDefault="00857DAA" w:rsidP="00500393">
      <w:pPr>
        <w:rPr>
          <w:sz w:val="24"/>
          <w:szCs w:val="24"/>
          <w:lang w:val="lt-LT"/>
        </w:rPr>
      </w:pPr>
    </w:p>
    <w:p w:rsidR="00C9430A" w:rsidRPr="00057B19" w:rsidRDefault="00C9430A" w:rsidP="00500393">
      <w:pPr>
        <w:rPr>
          <w:sz w:val="24"/>
          <w:szCs w:val="24"/>
          <w:lang w:val="lt-LT"/>
        </w:rPr>
      </w:pPr>
    </w:p>
    <w:p w:rsidR="001B4F9D" w:rsidRPr="00057B19" w:rsidRDefault="001B4F9D" w:rsidP="00500393">
      <w:pPr>
        <w:rPr>
          <w:sz w:val="24"/>
          <w:szCs w:val="24"/>
          <w:lang w:val="lt-LT"/>
        </w:rPr>
      </w:pPr>
    </w:p>
    <w:p w:rsidR="00211D88" w:rsidRPr="00057B19" w:rsidRDefault="00211D88" w:rsidP="00500393">
      <w:pPr>
        <w:rPr>
          <w:sz w:val="24"/>
          <w:szCs w:val="24"/>
          <w:lang w:val="lt-LT"/>
        </w:rPr>
      </w:pPr>
    </w:p>
    <w:p w:rsidR="00211D88" w:rsidRDefault="00211D88" w:rsidP="00500393">
      <w:pPr>
        <w:rPr>
          <w:sz w:val="24"/>
          <w:szCs w:val="24"/>
          <w:lang w:val="lt-LT"/>
        </w:rPr>
      </w:pPr>
    </w:p>
    <w:p w:rsidR="001F3036" w:rsidRDefault="001F3036" w:rsidP="00500393">
      <w:pPr>
        <w:rPr>
          <w:sz w:val="24"/>
          <w:szCs w:val="24"/>
          <w:lang w:val="lt-LT"/>
        </w:rPr>
      </w:pPr>
    </w:p>
    <w:p w:rsidR="001F3036" w:rsidRPr="00057B19" w:rsidRDefault="001F3036" w:rsidP="00500393">
      <w:pPr>
        <w:rPr>
          <w:sz w:val="24"/>
          <w:szCs w:val="24"/>
          <w:lang w:val="lt-LT"/>
        </w:rPr>
      </w:pPr>
    </w:p>
    <w:p w:rsidR="00B22258" w:rsidRPr="00057B19" w:rsidRDefault="00B22258" w:rsidP="00500393">
      <w:pPr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lastRenderedPageBreak/>
        <w:t>Rokiškio rajono savivaldybės tarybai</w:t>
      </w:r>
    </w:p>
    <w:p w:rsidR="00B22258" w:rsidRPr="00057B19" w:rsidRDefault="00B22258" w:rsidP="00B22258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857DAA" w:rsidRPr="00057B19" w:rsidRDefault="00B22258" w:rsidP="0015354E">
      <w:pPr>
        <w:jc w:val="center"/>
        <w:rPr>
          <w:b/>
          <w:sz w:val="24"/>
          <w:szCs w:val="24"/>
          <w:lang w:val="lt-LT"/>
        </w:rPr>
      </w:pPr>
      <w:r w:rsidRPr="00057B19">
        <w:rPr>
          <w:b/>
          <w:sz w:val="24"/>
          <w:szCs w:val="24"/>
          <w:lang w:val="lt-LT"/>
        </w:rPr>
        <w:t>AIŠKINAMASIS RAŠTAS PRIE SPRE</w:t>
      </w:r>
      <w:r w:rsidR="00857DAA" w:rsidRPr="00057B19">
        <w:rPr>
          <w:b/>
          <w:sz w:val="24"/>
          <w:szCs w:val="24"/>
          <w:lang w:val="lt-LT"/>
        </w:rPr>
        <w:t xml:space="preserve">NDIMO </w:t>
      </w:r>
      <w:r w:rsidR="00C9430A" w:rsidRPr="00057B19">
        <w:rPr>
          <w:b/>
          <w:sz w:val="24"/>
          <w:szCs w:val="24"/>
          <w:lang w:val="lt-LT"/>
        </w:rPr>
        <w:t xml:space="preserve">,,DĖL </w:t>
      </w:r>
      <w:r w:rsidR="005E2DB1" w:rsidRPr="00057B19">
        <w:rPr>
          <w:b/>
          <w:sz w:val="24"/>
          <w:szCs w:val="24"/>
          <w:lang w:val="lt-LT"/>
        </w:rPr>
        <w:t>FINANSINĖS PARAMOS ŠEIMYNOMS, GLOBĖJAMS IR DAUGIAVAIKĖMS ŠEIMOMS TVARKOS APRAŠO PATVIRTINIMO‘‘</w:t>
      </w:r>
    </w:p>
    <w:p w:rsidR="005E2DB1" w:rsidRPr="00057B19" w:rsidRDefault="005E2DB1" w:rsidP="0015354E">
      <w:pPr>
        <w:jc w:val="center"/>
        <w:rPr>
          <w:b/>
          <w:bCs/>
          <w:sz w:val="24"/>
          <w:szCs w:val="24"/>
          <w:lang w:val="lt-LT"/>
        </w:rPr>
      </w:pPr>
    </w:p>
    <w:p w:rsidR="00DF5A98" w:rsidRPr="00057B19" w:rsidRDefault="00211D88" w:rsidP="006E54AF">
      <w:pPr>
        <w:jc w:val="both"/>
        <w:rPr>
          <w:b/>
          <w:sz w:val="24"/>
          <w:szCs w:val="24"/>
          <w:lang w:val="lt-LT"/>
        </w:rPr>
      </w:pPr>
      <w:r w:rsidRPr="00057B19">
        <w:rPr>
          <w:b/>
          <w:sz w:val="24"/>
          <w:szCs w:val="24"/>
          <w:lang w:val="lt-LT"/>
        </w:rPr>
        <w:tab/>
      </w:r>
      <w:r w:rsidR="00B22258" w:rsidRPr="00057B19">
        <w:rPr>
          <w:b/>
          <w:sz w:val="24"/>
          <w:szCs w:val="24"/>
          <w:lang w:val="lt-LT"/>
        </w:rPr>
        <w:t>Parengto projekto tikslai ir uždaviniai</w:t>
      </w:r>
      <w:r w:rsidR="009D2655" w:rsidRPr="00057B19">
        <w:rPr>
          <w:b/>
          <w:sz w:val="24"/>
          <w:szCs w:val="24"/>
          <w:lang w:val="lt-LT"/>
        </w:rPr>
        <w:t xml:space="preserve">. </w:t>
      </w:r>
      <w:r w:rsidR="005E2DB1" w:rsidRPr="00057B19">
        <w:rPr>
          <w:sz w:val="24"/>
          <w:szCs w:val="24"/>
          <w:lang w:val="lt-LT"/>
        </w:rPr>
        <w:t>Patvirtinti Rokiškio rajono savivaldybės finansinės paramos šeimynoms, globėjams ir daugiavaikėms šeimoms tvarkos aprašą.</w:t>
      </w:r>
    </w:p>
    <w:p w:rsidR="00BF0509" w:rsidRPr="00057B19" w:rsidRDefault="00211D88" w:rsidP="006E54AF">
      <w:pPr>
        <w:jc w:val="both"/>
        <w:rPr>
          <w:b/>
          <w:sz w:val="24"/>
          <w:szCs w:val="24"/>
          <w:lang w:val="lt-LT"/>
        </w:rPr>
      </w:pPr>
      <w:r w:rsidRPr="00057B19">
        <w:rPr>
          <w:b/>
          <w:sz w:val="24"/>
          <w:szCs w:val="24"/>
          <w:lang w:val="lt-LT"/>
        </w:rPr>
        <w:tab/>
      </w:r>
      <w:r w:rsidR="00BF0509" w:rsidRPr="00057B19">
        <w:rPr>
          <w:b/>
          <w:sz w:val="24"/>
          <w:szCs w:val="24"/>
          <w:lang w:val="lt-LT"/>
        </w:rPr>
        <w:t>Šiuo metu teisinis reglamentavimas</w:t>
      </w:r>
      <w:r w:rsidR="009D2655" w:rsidRPr="00057B19">
        <w:rPr>
          <w:b/>
          <w:sz w:val="24"/>
          <w:szCs w:val="24"/>
          <w:lang w:val="lt-LT"/>
        </w:rPr>
        <w:t xml:space="preserve">. </w:t>
      </w:r>
      <w:r w:rsidR="00BF0509" w:rsidRPr="00057B19">
        <w:rPr>
          <w:sz w:val="24"/>
          <w:szCs w:val="24"/>
          <w:lang w:val="lt-LT"/>
        </w:rPr>
        <w:t xml:space="preserve">Lietuvos </w:t>
      </w:r>
      <w:r w:rsidR="0015354E" w:rsidRPr="00057B19">
        <w:rPr>
          <w:sz w:val="24"/>
          <w:szCs w:val="24"/>
          <w:lang w:val="lt-LT"/>
        </w:rPr>
        <w:t xml:space="preserve">Respublikos </w:t>
      </w:r>
      <w:r w:rsidR="00BF0509" w:rsidRPr="00057B19">
        <w:rPr>
          <w:sz w:val="24"/>
          <w:szCs w:val="24"/>
          <w:lang w:val="lt-LT"/>
        </w:rPr>
        <w:t>vietos savivaldos įstatymas</w:t>
      </w:r>
      <w:r w:rsidR="005E2DB1" w:rsidRPr="00057B19">
        <w:rPr>
          <w:sz w:val="24"/>
          <w:szCs w:val="24"/>
          <w:lang w:val="lt-LT"/>
        </w:rPr>
        <w:t xml:space="preserve"> ir  Rokiškio rajono savivaldybės tarybos sprendimu patvirtintas rajono savivaldybės biudžetas.</w:t>
      </w:r>
    </w:p>
    <w:p w:rsidR="00DF5A98" w:rsidRPr="00057B19" w:rsidRDefault="00211D88" w:rsidP="006E54AF">
      <w:pPr>
        <w:jc w:val="both"/>
        <w:rPr>
          <w:sz w:val="24"/>
          <w:szCs w:val="24"/>
          <w:lang w:val="lt-LT"/>
        </w:rPr>
      </w:pPr>
      <w:r w:rsidRPr="00057B19">
        <w:rPr>
          <w:b/>
          <w:sz w:val="24"/>
          <w:szCs w:val="24"/>
          <w:lang w:val="lt-LT"/>
        </w:rPr>
        <w:tab/>
      </w:r>
      <w:r w:rsidR="00BF0509" w:rsidRPr="00057B19">
        <w:rPr>
          <w:b/>
          <w:sz w:val="24"/>
          <w:szCs w:val="24"/>
          <w:lang w:val="lt-LT"/>
        </w:rPr>
        <w:t>Sprendimo projekto esmė.</w:t>
      </w:r>
      <w:r w:rsidR="00857DAA" w:rsidRPr="00057B19">
        <w:rPr>
          <w:sz w:val="24"/>
          <w:szCs w:val="24"/>
          <w:lang w:val="lt-LT"/>
        </w:rPr>
        <w:t xml:space="preserve"> </w:t>
      </w:r>
      <w:r w:rsidR="00BF0509" w:rsidRPr="00057B19">
        <w:rPr>
          <w:sz w:val="24"/>
          <w:szCs w:val="24"/>
          <w:lang w:val="lt-LT"/>
        </w:rPr>
        <w:t>Rokiškio ra</w:t>
      </w:r>
      <w:r w:rsidR="00857DAA" w:rsidRPr="00057B19">
        <w:rPr>
          <w:sz w:val="24"/>
          <w:szCs w:val="24"/>
          <w:lang w:val="lt-LT"/>
        </w:rPr>
        <w:t xml:space="preserve">jono </w:t>
      </w:r>
      <w:r w:rsidR="006850BB" w:rsidRPr="00057B19">
        <w:rPr>
          <w:sz w:val="24"/>
          <w:szCs w:val="24"/>
          <w:lang w:val="lt-LT"/>
        </w:rPr>
        <w:t xml:space="preserve">savivaldybės </w:t>
      </w:r>
      <w:r w:rsidR="004F2955" w:rsidRPr="00057B19">
        <w:rPr>
          <w:sz w:val="24"/>
          <w:szCs w:val="24"/>
          <w:lang w:val="lt-LT"/>
        </w:rPr>
        <w:t>biudžete pirmą kartą buvo patvirtintas finansinės paramos skyrimas šeimynoms, globėjams ir daugiavaikėms šeimoms. Patvirtinus savivaldybės taryboje finansinės paramos šeimynoms, globėjams ir daugiavaikėms šeimoms tvarkos aprašą, šie pareiškėjai galės kreiptis į seniūniją pagal gyvenamąją vietą ir pateikti prašymą dėl paramos. Parama bus skiriam</w:t>
      </w:r>
      <w:r w:rsidR="00DA6231" w:rsidRPr="00057B19">
        <w:rPr>
          <w:sz w:val="24"/>
          <w:szCs w:val="24"/>
          <w:lang w:val="lt-LT"/>
        </w:rPr>
        <w:t>a nekilnojamam turtui įsigyti,</w:t>
      </w:r>
      <w:r w:rsidR="004F2955" w:rsidRPr="00057B19">
        <w:rPr>
          <w:sz w:val="24"/>
          <w:szCs w:val="24"/>
          <w:lang w:val="lt-LT"/>
        </w:rPr>
        <w:t xml:space="preserve"> remontuoti </w:t>
      </w:r>
      <w:r w:rsidR="001B4F9D" w:rsidRPr="00057B19">
        <w:rPr>
          <w:sz w:val="24"/>
          <w:szCs w:val="24"/>
          <w:lang w:val="lt-LT"/>
        </w:rPr>
        <w:t>vieną kartą visam laikotarpiui iki 130 BSI</w:t>
      </w:r>
      <w:r w:rsidR="004F2955" w:rsidRPr="00057B19">
        <w:rPr>
          <w:sz w:val="24"/>
          <w:szCs w:val="24"/>
          <w:lang w:val="lt-LT"/>
        </w:rPr>
        <w:t>, taip pat kilnojamam turtui ir kitoms prekėms įsigyti</w:t>
      </w:r>
      <w:r w:rsidR="001B4F9D" w:rsidRPr="00057B19">
        <w:rPr>
          <w:sz w:val="24"/>
          <w:szCs w:val="24"/>
          <w:lang w:val="lt-LT"/>
        </w:rPr>
        <w:t xml:space="preserve"> skiriama ne daugiau 2 kartus per metus. Metinė su</w:t>
      </w:r>
      <w:r w:rsidR="006C1B74" w:rsidRPr="00057B19">
        <w:rPr>
          <w:sz w:val="24"/>
          <w:szCs w:val="24"/>
          <w:lang w:val="lt-LT"/>
        </w:rPr>
        <w:t xml:space="preserve">ma neviršija </w:t>
      </w:r>
      <w:r w:rsidR="001B4F9D" w:rsidRPr="00057B19">
        <w:rPr>
          <w:sz w:val="24"/>
          <w:szCs w:val="24"/>
          <w:lang w:val="lt-LT"/>
        </w:rPr>
        <w:t>65 BSI.</w:t>
      </w:r>
      <w:r w:rsidR="004F2955" w:rsidRPr="00057B19">
        <w:rPr>
          <w:sz w:val="24"/>
          <w:szCs w:val="24"/>
          <w:lang w:val="lt-LT"/>
        </w:rPr>
        <w:t xml:space="preserve"> Finansinę paramą šeimynoms, glob</w:t>
      </w:r>
      <w:r w:rsidR="003B0E15" w:rsidRPr="00057B19">
        <w:rPr>
          <w:sz w:val="24"/>
          <w:szCs w:val="24"/>
          <w:lang w:val="lt-LT"/>
        </w:rPr>
        <w:t xml:space="preserve">ėjams ir daugiavaikėms šeimoms </w:t>
      </w:r>
      <w:r w:rsidR="004F2955" w:rsidRPr="00057B19">
        <w:rPr>
          <w:sz w:val="24"/>
          <w:szCs w:val="24"/>
          <w:lang w:val="lt-LT"/>
        </w:rPr>
        <w:t>organizuos savivaldybės administracijos direktoriaus su</w:t>
      </w:r>
      <w:r w:rsidR="003B0E15" w:rsidRPr="00057B19">
        <w:rPr>
          <w:sz w:val="24"/>
          <w:szCs w:val="24"/>
          <w:lang w:val="lt-LT"/>
        </w:rPr>
        <w:t>daryt</w:t>
      </w:r>
      <w:r w:rsidR="004F2955" w:rsidRPr="00057B19">
        <w:rPr>
          <w:sz w:val="24"/>
          <w:szCs w:val="24"/>
          <w:lang w:val="lt-LT"/>
        </w:rPr>
        <w:t>a komisija</w:t>
      </w:r>
      <w:r w:rsidR="00DA6231" w:rsidRPr="00057B19">
        <w:rPr>
          <w:sz w:val="24"/>
          <w:szCs w:val="24"/>
          <w:lang w:val="lt-LT"/>
        </w:rPr>
        <w:t xml:space="preserve">. </w:t>
      </w:r>
      <w:r w:rsidR="00D10A96" w:rsidRPr="00057B19">
        <w:rPr>
          <w:sz w:val="24"/>
          <w:szCs w:val="24"/>
          <w:lang w:val="lt-LT"/>
        </w:rPr>
        <w:t xml:space="preserve"> </w:t>
      </w:r>
    </w:p>
    <w:p w:rsidR="00B22258" w:rsidRPr="00057B19" w:rsidRDefault="00211D88" w:rsidP="006E54AF">
      <w:pPr>
        <w:jc w:val="both"/>
        <w:rPr>
          <w:b/>
          <w:sz w:val="24"/>
          <w:szCs w:val="24"/>
          <w:lang w:val="lt-LT"/>
        </w:rPr>
      </w:pPr>
      <w:r w:rsidRPr="00057B19">
        <w:rPr>
          <w:b/>
          <w:sz w:val="24"/>
          <w:szCs w:val="24"/>
          <w:lang w:val="lt-LT"/>
        </w:rPr>
        <w:tab/>
        <w:t>G</w:t>
      </w:r>
      <w:r w:rsidR="00B22258" w:rsidRPr="00057B19">
        <w:rPr>
          <w:b/>
          <w:sz w:val="24"/>
          <w:szCs w:val="24"/>
          <w:lang w:val="lt-LT"/>
        </w:rPr>
        <w:t>alimos pasekmės, priėmus siūlomą tarybos sprendimo projektą:</w:t>
      </w:r>
      <w:r w:rsidR="00DA6231" w:rsidRPr="00057B19">
        <w:rPr>
          <w:b/>
          <w:sz w:val="24"/>
          <w:szCs w:val="24"/>
          <w:lang w:val="lt-LT"/>
        </w:rPr>
        <w:t xml:space="preserve"> </w:t>
      </w:r>
    </w:p>
    <w:p w:rsidR="00B22258" w:rsidRPr="00057B19" w:rsidRDefault="00211D88" w:rsidP="006E54AF">
      <w:pPr>
        <w:jc w:val="both"/>
        <w:rPr>
          <w:sz w:val="24"/>
          <w:szCs w:val="24"/>
          <w:lang w:val="lt-LT"/>
        </w:rPr>
      </w:pPr>
      <w:r w:rsidRPr="00057B19">
        <w:rPr>
          <w:b/>
          <w:sz w:val="24"/>
          <w:szCs w:val="24"/>
          <w:lang w:val="lt-LT"/>
        </w:rPr>
        <w:tab/>
      </w:r>
      <w:r w:rsidR="0015354E" w:rsidRPr="00057B19">
        <w:rPr>
          <w:b/>
          <w:sz w:val="24"/>
          <w:szCs w:val="24"/>
          <w:lang w:val="lt-LT"/>
        </w:rPr>
        <w:t>t</w:t>
      </w:r>
      <w:r w:rsidR="00B22258" w:rsidRPr="00057B19">
        <w:rPr>
          <w:b/>
          <w:sz w:val="24"/>
          <w:szCs w:val="24"/>
          <w:lang w:val="lt-LT"/>
        </w:rPr>
        <w:t>eigiamos</w:t>
      </w:r>
      <w:r w:rsidR="00B443C0" w:rsidRPr="00057B19">
        <w:rPr>
          <w:b/>
          <w:sz w:val="24"/>
          <w:szCs w:val="24"/>
          <w:lang w:val="lt-LT"/>
        </w:rPr>
        <w:t xml:space="preserve"> </w:t>
      </w:r>
      <w:r w:rsidR="00B443C0" w:rsidRPr="00057B19">
        <w:rPr>
          <w:sz w:val="24"/>
          <w:szCs w:val="24"/>
          <w:lang w:val="lt-LT"/>
        </w:rPr>
        <w:t xml:space="preserve">– </w:t>
      </w:r>
      <w:r w:rsidR="003B0E15" w:rsidRPr="00057B19">
        <w:rPr>
          <w:sz w:val="24"/>
          <w:szCs w:val="24"/>
          <w:lang w:val="lt-LT"/>
        </w:rPr>
        <w:t xml:space="preserve">bus suteikta finansinė parama šeimynoms, globėjams ir daugiavaikėms šeimoms. </w:t>
      </w:r>
    </w:p>
    <w:p w:rsidR="00B22258" w:rsidRPr="00057B19" w:rsidRDefault="00211D88" w:rsidP="00B22258">
      <w:pPr>
        <w:jc w:val="both"/>
        <w:rPr>
          <w:sz w:val="24"/>
          <w:szCs w:val="24"/>
          <w:lang w:val="lt-LT"/>
        </w:rPr>
      </w:pPr>
      <w:r w:rsidRPr="00057B19">
        <w:rPr>
          <w:b/>
          <w:sz w:val="24"/>
          <w:szCs w:val="24"/>
          <w:lang w:val="lt-LT"/>
        </w:rPr>
        <w:tab/>
      </w:r>
      <w:r w:rsidR="00B443C0" w:rsidRPr="00057B19">
        <w:rPr>
          <w:b/>
          <w:sz w:val="24"/>
          <w:szCs w:val="24"/>
          <w:lang w:val="lt-LT"/>
        </w:rPr>
        <w:t>n</w:t>
      </w:r>
      <w:r w:rsidR="00B22258" w:rsidRPr="00057B19">
        <w:rPr>
          <w:b/>
          <w:sz w:val="24"/>
          <w:szCs w:val="24"/>
          <w:lang w:val="lt-LT"/>
        </w:rPr>
        <w:t>eigiamų</w:t>
      </w:r>
      <w:r w:rsidR="00B443C0" w:rsidRPr="00057B19">
        <w:rPr>
          <w:b/>
          <w:sz w:val="24"/>
          <w:szCs w:val="24"/>
          <w:lang w:val="lt-LT"/>
        </w:rPr>
        <w:t xml:space="preserve"> </w:t>
      </w:r>
      <w:r w:rsidR="00B443C0" w:rsidRPr="00057B19">
        <w:rPr>
          <w:lang w:val="lt-LT"/>
        </w:rPr>
        <w:t>–</w:t>
      </w:r>
      <w:r w:rsidR="00B22258" w:rsidRPr="00057B19">
        <w:rPr>
          <w:sz w:val="24"/>
          <w:szCs w:val="24"/>
          <w:lang w:val="lt-LT"/>
        </w:rPr>
        <w:t xml:space="preserve"> nėra.</w:t>
      </w:r>
    </w:p>
    <w:p w:rsidR="00DA6231" w:rsidRPr="00057B19" w:rsidRDefault="00211D88" w:rsidP="00DA6231">
      <w:pPr>
        <w:jc w:val="both"/>
        <w:rPr>
          <w:b/>
          <w:sz w:val="24"/>
          <w:szCs w:val="24"/>
          <w:lang w:val="lt-LT"/>
        </w:rPr>
      </w:pPr>
      <w:r w:rsidRPr="00057B19">
        <w:rPr>
          <w:b/>
          <w:sz w:val="24"/>
          <w:szCs w:val="24"/>
          <w:lang w:val="lt-LT"/>
        </w:rPr>
        <w:tab/>
      </w:r>
      <w:r w:rsidR="00AF1BBC" w:rsidRPr="00057B19">
        <w:rPr>
          <w:b/>
          <w:sz w:val="24"/>
          <w:szCs w:val="24"/>
          <w:lang w:val="lt-LT"/>
        </w:rPr>
        <w:t>Kokia sprendimo nauda Rokiškio rajono gyventojams.</w:t>
      </w:r>
      <w:r w:rsidR="00DA6231" w:rsidRPr="00057B19">
        <w:rPr>
          <w:b/>
          <w:sz w:val="24"/>
          <w:szCs w:val="24"/>
          <w:lang w:val="lt-LT"/>
        </w:rPr>
        <w:t xml:space="preserve"> </w:t>
      </w:r>
      <w:r w:rsidR="00DA6231" w:rsidRPr="00057B19">
        <w:rPr>
          <w:sz w:val="24"/>
          <w:szCs w:val="24"/>
          <w:lang w:val="lt-LT"/>
        </w:rPr>
        <w:t>Patvirtinus šį finansinės par</w:t>
      </w:r>
      <w:r w:rsidR="006C1B74" w:rsidRPr="00057B19">
        <w:rPr>
          <w:sz w:val="24"/>
          <w:szCs w:val="24"/>
          <w:lang w:val="lt-LT"/>
        </w:rPr>
        <w:t xml:space="preserve">amos tvarkos aprašą, </w:t>
      </w:r>
      <w:r w:rsidR="00DA6231" w:rsidRPr="00057B19">
        <w:rPr>
          <w:sz w:val="24"/>
          <w:szCs w:val="24"/>
          <w:lang w:val="lt-LT"/>
        </w:rPr>
        <w:t xml:space="preserve">rajone deklaravusios ir gyvenančios daugiavaikės šeimos, globėjai ir šeimynos galės kreiptis į savivaldybės administraciją dėl paramos: nekilnojamam turtui įsigyti, remontuoti, transporto priemonei, </w:t>
      </w:r>
      <w:r w:rsidR="00627F00" w:rsidRPr="00057B19">
        <w:rPr>
          <w:sz w:val="24"/>
          <w:szCs w:val="24"/>
          <w:lang w:val="lt-LT"/>
        </w:rPr>
        <w:t xml:space="preserve">kitokiam </w:t>
      </w:r>
      <w:r w:rsidR="00DA6231" w:rsidRPr="00057B19">
        <w:rPr>
          <w:sz w:val="24"/>
          <w:szCs w:val="24"/>
          <w:lang w:val="lt-LT"/>
        </w:rPr>
        <w:t>kilnojamam turtui ir kitoms prekėms įsigyti</w:t>
      </w:r>
    </w:p>
    <w:p w:rsidR="0015354E" w:rsidRPr="00057B19" w:rsidRDefault="00211D88" w:rsidP="0015354E">
      <w:pPr>
        <w:jc w:val="both"/>
        <w:rPr>
          <w:sz w:val="24"/>
          <w:szCs w:val="24"/>
          <w:lang w:val="lt-LT"/>
        </w:rPr>
      </w:pPr>
      <w:r w:rsidRPr="00057B19">
        <w:rPr>
          <w:b/>
          <w:sz w:val="24"/>
          <w:szCs w:val="24"/>
          <w:lang w:val="lt-LT"/>
        </w:rPr>
        <w:tab/>
      </w:r>
      <w:r w:rsidR="00B22258" w:rsidRPr="00057B19">
        <w:rPr>
          <w:b/>
          <w:sz w:val="24"/>
          <w:szCs w:val="24"/>
          <w:lang w:val="lt-LT"/>
        </w:rPr>
        <w:t>Finansavimo šaltiniai ir lėšų poreikis</w:t>
      </w:r>
      <w:r w:rsidR="003B0E15" w:rsidRPr="00057B19">
        <w:rPr>
          <w:sz w:val="24"/>
          <w:szCs w:val="24"/>
          <w:lang w:val="lt-LT"/>
        </w:rPr>
        <w:t>: Finansavimo šaltinis- savivaldybės lėšos.</w:t>
      </w:r>
    </w:p>
    <w:p w:rsidR="0015354E" w:rsidRPr="00057B19" w:rsidRDefault="00211D88" w:rsidP="0015354E">
      <w:pPr>
        <w:jc w:val="both"/>
        <w:rPr>
          <w:color w:val="000000"/>
          <w:sz w:val="24"/>
          <w:szCs w:val="24"/>
          <w:lang w:val="lt-LT"/>
        </w:rPr>
      </w:pPr>
      <w:r w:rsidRPr="00057B19">
        <w:rPr>
          <w:b/>
          <w:sz w:val="24"/>
          <w:szCs w:val="24"/>
          <w:lang w:val="lt-LT"/>
        </w:rPr>
        <w:tab/>
      </w:r>
      <w:r w:rsidR="00B22258" w:rsidRPr="00057B19">
        <w:rPr>
          <w:b/>
          <w:sz w:val="24"/>
          <w:szCs w:val="24"/>
          <w:lang w:val="lt-LT"/>
        </w:rPr>
        <w:t>Suderinamumas su Lietuvos Respublikos galiojančiais teisės norminiais aktais</w:t>
      </w:r>
      <w:r w:rsidR="00BF0509" w:rsidRPr="00057B19">
        <w:rPr>
          <w:sz w:val="24"/>
          <w:szCs w:val="24"/>
          <w:lang w:val="lt-LT"/>
        </w:rPr>
        <w:t xml:space="preserve">: </w:t>
      </w:r>
      <w:r w:rsidR="0015354E" w:rsidRPr="00057B19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2D7665" w:rsidRPr="00057B19" w:rsidRDefault="00211D88" w:rsidP="0015354E">
      <w:pPr>
        <w:jc w:val="both"/>
        <w:rPr>
          <w:sz w:val="24"/>
          <w:szCs w:val="24"/>
          <w:lang w:val="lt-LT"/>
        </w:rPr>
      </w:pPr>
      <w:r w:rsidRPr="00057B19">
        <w:rPr>
          <w:b/>
          <w:color w:val="000000"/>
          <w:sz w:val="24"/>
          <w:szCs w:val="24"/>
          <w:lang w:val="lt-LT"/>
        </w:rPr>
        <w:tab/>
      </w:r>
      <w:r w:rsidR="002D7665" w:rsidRPr="00057B19">
        <w:rPr>
          <w:b/>
          <w:color w:val="000000"/>
          <w:sz w:val="24"/>
          <w:szCs w:val="24"/>
          <w:lang w:val="lt-LT"/>
        </w:rPr>
        <w:t>Antikorupcinis vertinimas</w:t>
      </w:r>
      <w:r w:rsidR="002D7665" w:rsidRPr="00057B19">
        <w:rPr>
          <w:color w:val="000000"/>
          <w:sz w:val="24"/>
          <w:szCs w:val="24"/>
          <w:lang w:val="lt-LT"/>
        </w:rPr>
        <w:t xml:space="preserve">. Teisės akte nenumatoma reguliuoti visuomeninių santykių, susijusių su Lietuvos Respublikos korupcijos prevencijos įstatymo 8 straipsnio 1 dalyje numatytais veiksniais, todėl teisės aktas nevertinamas antikorupciniu požiūriu. </w:t>
      </w:r>
    </w:p>
    <w:p w:rsidR="0015354E" w:rsidRPr="00057B19" w:rsidRDefault="0015354E" w:rsidP="0015354E">
      <w:pPr>
        <w:rPr>
          <w:rFonts w:ascii="TimesNewRomanPSMT" w:hAnsi="TimesNewRomanPSMT" w:cs="TimesNewRomanPSMT"/>
          <w:sz w:val="24"/>
          <w:szCs w:val="24"/>
          <w:lang w:val="lt-LT"/>
        </w:rPr>
      </w:pPr>
    </w:p>
    <w:p w:rsidR="00ED452F" w:rsidRPr="00057B19" w:rsidRDefault="00ED452F" w:rsidP="00B22258">
      <w:pPr>
        <w:jc w:val="both"/>
        <w:rPr>
          <w:sz w:val="24"/>
          <w:szCs w:val="24"/>
          <w:lang w:val="lt-LT"/>
        </w:rPr>
      </w:pPr>
    </w:p>
    <w:p w:rsidR="00ED452F" w:rsidRPr="00057B19" w:rsidRDefault="00ED452F" w:rsidP="00B22258">
      <w:pPr>
        <w:jc w:val="both"/>
        <w:rPr>
          <w:sz w:val="24"/>
          <w:szCs w:val="24"/>
          <w:lang w:val="lt-LT"/>
        </w:rPr>
      </w:pPr>
    </w:p>
    <w:p w:rsidR="00B22258" w:rsidRPr="00057B19" w:rsidRDefault="00B22258" w:rsidP="00B22258">
      <w:pPr>
        <w:rPr>
          <w:sz w:val="24"/>
          <w:szCs w:val="24"/>
          <w:lang w:val="lt-LT"/>
        </w:rPr>
      </w:pPr>
    </w:p>
    <w:p w:rsidR="00B22258" w:rsidRPr="00057B19" w:rsidRDefault="00B22258" w:rsidP="00B22258">
      <w:pPr>
        <w:rPr>
          <w:sz w:val="24"/>
          <w:szCs w:val="24"/>
          <w:lang w:val="lt-LT"/>
        </w:rPr>
      </w:pPr>
    </w:p>
    <w:p w:rsidR="00B22258" w:rsidRPr="00057B19" w:rsidRDefault="00B22258" w:rsidP="00B22258">
      <w:pPr>
        <w:rPr>
          <w:sz w:val="24"/>
          <w:szCs w:val="24"/>
          <w:lang w:val="lt-LT"/>
        </w:rPr>
      </w:pPr>
      <w:r w:rsidRPr="00057B19">
        <w:rPr>
          <w:sz w:val="24"/>
          <w:szCs w:val="24"/>
          <w:lang w:val="lt-LT"/>
        </w:rPr>
        <w:t>Skyriaus vedėjo pavaduotoja</w:t>
      </w: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ab/>
      </w:r>
      <w:r w:rsidR="00B443C0" w:rsidRPr="00057B19">
        <w:rPr>
          <w:sz w:val="24"/>
          <w:szCs w:val="24"/>
          <w:lang w:val="lt-LT"/>
        </w:rPr>
        <w:tab/>
      </w:r>
      <w:r w:rsidR="00B443C0" w:rsidRPr="00057B19">
        <w:rPr>
          <w:sz w:val="24"/>
          <w:szCs w:val="24"/>
          <w:lang w:val="lt-LT"/>
        </w:rPr>
        <w:tab/>
      </w:r>
      <w:r w:rsidR="0015354E" w:rsidRPr="00057B19">
        <w:rPr>
          <w:sz w:val="24"/>
          <w:szCs w:val="24"/>
          <w:lang w:val="lt-LT"/>
        </w:rPr>
        <w:tab/>
      </w:r>
      <w:r w:rsidRPr="00057B19">
        <w:rPr>
          <w:sz w:val="24"/>
          <w:szCs w:val="24"/>
          <w:lang w:val="lt-LT"/>
        </w:rPr>
        <w:t>Zita Čaplikienė</w:t>
      </w:r>
    </w:p>
    <w:sectPr w:rsidR="00B22258" w:rsidRPr="00057B19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C8" w:rsidRDefault="00E206C8">
      <w:r>
        <w:separator/>
      </w:r>
    </w:p>
  </w:endnote>
  <w:endnote w:type="continuationSeparator" w:id="0">
    <w:p w:rsidR="00E206C8" w:rsidRDefault="00E2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BA"/>
    <w:family w:val="roman"/>
    <w:pitch w:val="variable"/>
  </w:font>
  <w:font w:name="TimesLT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C8" w:rsidRDefault="00E206C8">
      <w:r>
        <w:separator/>
      </w:r>
    </w:p>
  </w:footnote>
  <w:footnote w:type="continuationSeparator" w:id="0">
    <w:p w:rsidR="00E206C8" w:rsidRDefault="00E20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B3" w:rsidRDefault="001F3036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11B3" w:rsidRDefault="001F3036" w:rsidP="001F3036">
    <w:pPr>
      <w:jc w:val="right"/>
    </w:pPr>
    <w:proofErr w:type="spellStart"/>
    <w:r>
      <w:t>Projektas</w:t>
    </w:r>
    <w:proofErr w:type="spellEnd"/>
  </w:p>
  <w:p w:rsidR="005011B3" w:rsidRDefault="005011B3" w:rsidP="00EB1BFB"/>
  <w:p w:rsidR="005011B3" w:rsidRDefault="005011B3" w:rsidP="00EB1BFB"/>
  <w:p w:rsidR="005011B3" w:rsidRDefault="005011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5011B3" w:rsidRDefault="005011B3" w:rsidP="00EB1BFB">
    <w:pPr>
      <w:rPr>
        <w:rFonts w:ascii="TimesLT" w:hAnsi="TimesLT"/>
        <w:b/>
        <w:sz w:val="24"/>
      </w:rPr>
    </w:pPr>
  </w:p>
  <w:p w:rsidR="005011B3" w:rsidRDefault="005011B3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5011B3" w:rsidRDefault="005011B3" w:rsidP="00EB1BFB">
    <w:pPr>
      <w:jc w:val="center"/>
      <w:rPr>
        <w:b/>
        <w:sz w:val="26"/>
      </w:rPr>
    </w:pPr>
  </w:p>
  <w:p w:rsidR="005011B3" w:rsidRDefault="005011B3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3"/>
      <w:numFmt w:val="upperRoman"/>
      <w:lvlText w:val="%3."/>
      <w:lvlJc w:val="left"/>
      <w:pPr>
        <w:ind w:left="108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E3D6F"/>
    <w:multiLevelType w:val="hybridMultilevel"/>
    <w:tmpl w:val="32623898"/>
    <w:lvl w:ilvl="0" w:tplc="E78472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29E5"/>
    <w:multiLevelType w:val="hybridMultilevel"/>
    <w:tmpl w:val="CB0663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46591"/>
    <w:multiLevelType w:val="multilevel"/>
    <w:tmpl w:val="8BF854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AAF1F68"/>
    <w:multiLevelType w:val="hybridMultilevel"/>
    <w:tmpl w:val="01F210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CF0553F"/>
    <w:multiLevelType w:val="hybridMultilevel"/>
    <w:tmpl w:val="2E9A11DC"/>
    <w:lvl w:ilvl="0" w:tplc="2EC8156C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605" w:hanging="360"/>
      </w:pPr>
    </w:lvl>
    <w:lvl w:ilvl="2" w:tplc="0427001B" w:tentative="1">
      <w:start w:val="1"/>
      <w:numFmt w:val="lowerRoman"/>
      <w:lvlText w:val="%3."/>
      <w:lvlJc w:val="right"/>
      <w:pPr>
        <w:ind w:left="5325" w:hanging="180"/>
      </w:pPr>
    </w:lvl>
    <w:lvl w:ilvl="3" w:tplc="0427000F" w:tentative="1">
      <w:start w:val="1"/>
      <w:numFmt w:val="decimal"/>
      <w:lvlText w:val="%4."/>
      <w:lvlJc w:val="left"/>
      <w:pPr>
        <w:ind w:left="6045" w:hanging="360"/>
      </w:pPr>
    </w:lvl>
    <w:lvl w:ilvl="4" w:tplc="04270019" w:tentative="1">
      <w:start w:val="1"/>
      <w:numFmt w:val="lowerLetter"/>
      <w:lvlText w:val="%5."/>
      <w:lvlJc w:val="left"/>
      <w:pPr>
        <w:ind w:left="6765" w:hanging="360"/>
      </w:pPr>
    </w:lvl>
    <w:lvl w:ilvl="5" w:tplc="0427001B" w:tentative="1">
      <w:start w:val="1"/>
      <w:numFmt w:val="lowerRoman"/>
      <w:lvlText w:val="%6."/>
      <w:lvlJc w:val="right"/>
      <w:pPr>
        <w:ind w:left="7485" w:hanging="180"/>
      </w:pPr>
    </w:lvl>
    <w:lvl w:ilvl="6" w:tplc="0427000F" w:tentative="1">
      <w:start w:val="1"/>
      <w:numFmt w:val="decimal"/>
      <w:lvlText w:val="%7."/>
      <w:lvlJc w:val="left"/>
      <w:pPr>
        <w:ind w:left="8205" w:hanging="360"/>
      </w:pPr>
    </w:lvl>
    <w:lvl w:ilvl="7" w:tplc="04270019" w:tentative="1">
      <w:start w:val="1"/>
      <w:numFmt w:val="lowerLetter"/>
      <w:lvlText w:val="%8."/>
      <w:lvlJc w:val="left"/>
      <w:pPr>
        <w:ind w:left="8925" w:hanging="360"/>
      </w:pPr>
    </w:lvl>
    <w:lvl w:ilvl="8" w:tplc="0427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8">
    <w:nsid w:val="2AFF4414"/>
    <w:multiLevelType w:val="hybridMultilevel"/>
    <w:tmpl w:val="362CC6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725AC"/>
    <w:multiLevelType w:val="multilevel"/>
    <w:tmpl w:val="F1E6A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C222DF"/>
    <w:multiLevelType w:val="multilevel"/>
    <w:tmpl w:val="FBB61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>
    <w:nsid w:val="38EA2688"/>
    <w:multiLevelType w:val="hybridMultilevel"/>
    <w:tmpl w:val="0368F8B4"/>
    <w:lvl w:ilvl="0" w:tplc="0184822A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3420BB"/>
    <w:multiLevelType w:val="hybridMultilevel"/>
    <w:tmpl w:val="7E12027A"/>
    <w:lvl w:ilvl="0" w:tplc="0C18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534361"/>
    <w:multiLevelType w:val="hybridMultilevel"/>
    <w:tmpl w:val="656EB4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910A5"/>
    <w:multiLevelType w:val="hybridMultilevel"/>
    <w:tmpl w:val="EF3C52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80A29"/>
    <w:multiLevelType w:val="hybridMultilevel"/>
    <w:tmpl w:val="79C06118"/>
    <w:lvl w:ilvl="0" w:tplc="F490F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E8375F"/>
    <w:multiLevelType w:val="hybridMultilevel"/>
    <w:tmpl w:val="18942490"/>
    <w:lvl w:ilvl="0" w:tplc="D5825B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22E4A"/>
    <w:multiLevelType w:val="multilevel"/>
    <w:tmpl w:val="04270025"/>
    <w:lvl w:ilvl="0">
      <w:start w:val="1"/>
      <w:numFmt w:val="decimal"/>
      <w:pStyle w:val="Antra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DC31A2D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F1D0003"/>
    <w:multiLevelType w:val="hybridMultilevel"/>
    <w:tmpl w:val="328442A6"/>
    <w:lvl w:ilvl="0" w:tplc="4CF60A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7030A04"/>
    <w:multiLevelType w:val="hybridMultilevel"/>
    <w:tmpl w:val="8C9CE442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D06AB"/>
    <w:multiLevelType w:val="hybridMultilevel"/>
    <w:tmpl w:val="C546809C"/>
    <w:lvl w:ilvl="0" w:tplc="A6D4B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E236286"/>
    <w:multiLevelType w:val="hybridMultilevel"/>
    <w:tmpl w:val="992A4D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22"/>
  </w:num>
  <w:num w:numId="5">
    <w:abstractNumId w:val="24"/>
  </w:num>
  <w:num w:numId="6">
    <w:abstractNumId w:val="12"/>
  </w:num>
  <w:num w:numId="7">
    <w:abstractNumId w:val="0"/>
  </w:num>
  <w:num w:numId="8">
    <w:abstractNumId w:val="20"/>
  </w:num>
  <w:num w:numId="9">
    <w:abstractNumId w:val="11"/>
  </w:num>
  <w:num w:numId="10">
    <w:abstractNumId w:val="15"/>
  </w:num>
  <w:num w:numId="11">
    <w:abstractNumId w:val="21"/>
  </w:num>
  <w:num w:numId="12">
    <w:abstractNumId w:val="19"/>
  </w:num>
  <w:num w:numId="13">
    <w:abstractNumId w:val="7"/>
  </w:num>
  <w:num w:numId="14">
    <w:abstractNumId w:val="14"/>
  </w:num>
  <w:num w:numId="15">
    <w:abstractNumId w:val="4"/>
  </w:num>
  <w:num w:numId="16">
    <w:abstractNumId w:val="13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25"/>
  </w:num>
  <w:num w:numId="22">
    <w:abstractNumId w:val="3"/>
  </w:num>
  <w:num w:numId="23">
    <w:abstractNumId w:val="1"/>
  </w:num>
  <w:num w:numId="24">
    <w:abstractNumId w:val="16"/>
  </w:num>
  <w:num w:numId="25">
    <w:abstractNumId w:val="9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236B"/>
    <w:rsid w:val="00003919"/>
    <w:rsid w:val="000553C1"/>
    <w:rsid w:val="00057B19"/>
    <w:rsid w:val="00061B19"/>
    <w:rsid w:val="00096DB6"/>
    <w:rsid w:val="000A3742"/>
    <w:rsid w:val="000B5D97"/>
    <w:rsid w:val="000C747F"/>
    <w:rsid w:val="000D5DBA"/>
    <w:rsid w:val="000D73F2"/>
    <w:rsid w:val="000E1A44"/>
    <w:rsid w:val="000E3FB2"/>
    <w:rsid w:val="00100E29"/>
    <w:rsid w:val="001059F4"/>
    <w:rsid w:val="00105C5E"/>
    <w:rsid w:val="0011369C"/>
    <w:rsid w:val="00114F3D"/>
    <w:rsid w:val="00123425"/>
    <w:rsid w:val="001260A6"/>
    <w:rsid w:val="001532E1"/>
    <w:rsid w:val="0015354E"/>
    <w:rsid w:val="00164F4F"/>
    <w:rsid w:val="00190BC5"/>
    <w:rsid w:val="001A6892"/>
    <w:rsid w:val="001B4F9D"/>
    <w:rsid w:val="001C1AB6"/>
    <w:rsid w:val="001C1C65"/>
    <w:rsid w:val="001C7BD0"/>
    <w:rsid w:val="001D24AC"/>
    <w:rsid w:val="001E755B"/>
    <w:rsid w:val="001F3036"/>
    <w:rsid w:val="00211D88"/>
    <w:rsid w:val="00226C3A"/>
    <w:rsid w:val="00265360"/>
    <w:rsid w:val="00284552"/>
    <w:rsid w:val="00286A20"/>
    <w:rsid w:val="002B30F0"/>
    <w:rsid w:val="002C733B"/>
    <w:rsid w:val="002D7665"/>
    <w:rsid w:val="002E24C0"/>
    <w:rsid w:val="002E7A74"/>
    <w:rsid w:val="002F178B"/>
    <w:rsid w:val="00310C77"/>
    <w:rsid w:val="0033646F"/>
    <w:rsid w:val="0034164A"/>
    <w:rsid w:val="00342228"/>
    <w:rsid w:val="003451E7"/>
    <w:rsid w:val="0035180B"/>
    <w:rsid w:val="003564C7"/>
    <w:rsid w:val="0035652B"/>
    <w:rsid w:val="00365177"/>
    <w:rsid w:val="003A018B"/>
    <w:rsid w:val="003A2F5A"/>
    <w:rsid w:val="003B0E15"/>
    <w:rsid w:val="003D0DFD"/>
    <w:rsid w:val="003D35F5"/>
    <w:rsid w:val="003D3670"/>
    <w:rsid w:val="00412F59"/>
    <w:rsid w:val="004344CC"/>
    <w:rsid w:val="00437B1D"/>
    <w:rsid w:val="00441CB6"/>
    <w:rsid w:val="004434E5"/>
    <w:rsid w:val="00451498"/>
    <w:rsid w:val="004855CF"/>
    <w:rsid w:val="004A1397"/>
    <w:rsid w:val="004E57DB"/>
    <w:rsid w:val="004E6D17"/>
    <w:rsid w:val="004F2955"/>
    <w:rsid w:val="00500393"/>
    <w:rsid w:val="005011B3"/>
    <w:rsid w:val="005054FF"/>
    <w:rsid w:val="005402FD"/>
    <w:rsid w:val="00541DE6"/>
    <w:rsid w:val="005424CD"/>
    <w:rsid w:val="00583926"/>
    <w:rsid w:val="00593FD1"/>
    <w:rsid w:val="005A5090"/>
    <w:rsid w:val="005B1FF8"/>
    <w:rsid w:val="005B4DD2"/>
    <w:rsid w:val="005C3BE6"/>
    <w:rsid w:val="005D1A69"/>
    <w:rsid w:val="005D525A"/>
    <w:rsid w:val="005D5ADB"/>
    <w:rsid w:val="005E2DB1"/>
    <w:rsid w:val="005E4261"/>
    <w:rsid w:val="005F39AA"/>
    <w:rsid w:val="00610F8F"/>
    <w:rsid w:val="00627F00"/>
    <w:rsid w:val="00656DC3"/>
    <w:rsid w:val="00672DAB"/>
    <w:rsid w:val="00674234"/>
    <w:rsid w:val="006850BB"/>
    <w:rsid w:val="006869E8"/>
    <w:rsid w:val="006A760B"/>
    <w:rsid w:val="006B0B44"/>
    <w:rsid w:val="006B4BBA"/>
    <w:rsid w:val="006B57F3"/>
    <w:rsid w:val="006C1B74"/>
    <w:rsid w:val="006C457C"/>
    <w:rsid w:val="006E54AF"/>
    <w:rsid w:val="006F1D41"/>
    <w:rsid w:val="006F50B3"/>
    <w:rsid w:val="00735F2F"/>
    <w:rsid w:val="007370F3"/>
    <w:rsid w:val="00764E3E"/>
    <w:rsid w:val="007667C4"/>
    <w:rsid w:val="007929DE"/>
    <w:rsid w:val="007A3546"/>
    <w:rsid w:val="007B6B83"/>
    <w:rsid w:val="007E0743"/>
    <w:rsid w:val="007E1619"/>
    <w:rsid w:val="007F3051"/>
    <w:rsid w:val="00830CD8"/>
    <w:rsid w:val="008461EE"/>
    <w:rsid w:val="00852B7B"/>
    <w:rsid w:val="00857DAA"/>
    <w:rsid w:val="00875ADF"/>
    <w:rsid w:val="00882C32"/>
    <w:rsid w:val="00884637"/>
    <w:rsid w:val="00891A5E"/>
    <w:rsid w:val="008A7BC8"/>
    <w:rsid w:val="008B2EDB"/>
    <w:rsid w:val="008F3294"/>
    <w:rsid w:val="008F6439"/>
    <w:rsid w:val="008F6B56"/>
    <w:rsid w:val="00911E3E"/>
    <w:rsid w:val="009339A7"/>
    <w:rsid w:val="00933BA9"/>
    <w:rsid w:val="00934122"/>
    <w:rsid w:val="00983639"/>
    <w:rsid w:val="009C1F16"/>
    <w:rsid w:val="009C2D87"/>
    <w:rsid w:val="009C3F35"/>
    <w:rsid w:val="009C627D"/>
    <w:rsid w:val="009D184F"/>
    <w:rsid w:val="009D1D30"/>
    <w:rsid w:val="009D2655"/>
    <w:rsid w:val="009D4DA1"/>
    <w:rsid w:val="00A21E8C"/>
    <w:rsid w:val="00A828A5"/>
    <w:rsid w:val="00A87BF3"/>
    <w:rsid w:val="00A97779"/>
    <w:rsid w:val="00AA5175"/>
    <w:rsid w:val="00AE27EB"/>
    <w:rsid w:val="00AF1BBC"/>
    <w:rsid w:val="00B15157"/>
    <w:rsid w:val="00B22258"/>
    <w:rsid w:val="00B25D7D"/>
    <w:rsid w:val="00B443C0"/>
    <w:rsid w:val="00B55440"/>
    <w:rsid w:val="00B563DF"/>
    <w:rsid w:val="00B61F3C"/>
    <w:rsid w:val="00B62077"/>
    <w:rsid w:val="00B776B4"/>
    <w:rsid w:val="00B91276"/>
    <w:rsid w:val="00BB3EE2"/>
    <w:rsid w:val="00BC3C42"/>
    <w:rsid w:val="00BD4736"/>
    <w:rsid w:val="00BD5544"/>
    <w:rsid w:val="00BD60D2"/>
    <w:rsid w:val="00BD6453"/>
    <w:rsid w:val="00BE66DF"/>
    <w:rsid w:val="00BF0509"/>
    <w:rsid w:val="00C170D2"/>
    <w:rsid w:val="00C42D9D"/>
    <w:rsid w:val="00C84B3C"/>
    <w:rsid w:val="00C9430A"/>
    <w:rsid w:val="00C94624"/>
    <w:rsid w:val="00CA536C"/>
    <w:rsid w:val="00CC7F99"/>
    <w:rsid w:val="00CE5A36"/>
    <w:rsid w:val="00CF50FB"/>
    <w:rsid w:val="00D053B3"/>
    <w:rsid w:val="00D10A96"/>
    <w:rsid w:val="00D11F1A"/>
    <w:rsid w:val="00D13768"/>
    <w:rsid w:val="00D273FA"/>
    <w:rsid w:val="00D50B3E"/>
    <w:rsid w:val="00D860FF"/>
    <w:rsid w:val="00DA6231"/>
    <w:rsid w:val="00DB0A53"/>
    <w:rsid w:val="00DC05E3"/>
    <w:rsid w:val="00DC69B6"/>
    <w:rsid w:val="00DD037D"/>
    <w:rsid w:val="00DE0AC7"/>
    <w:rsid w:val="00DE240B"/>
    <w:rsid w:val="00DF5A98"/>
    <w:rsid w:val="00E00F7E"/>
    <w:rsid w:val="00E03715"/>
    <w:rsid w:val="00E069A4"/>
    <w:rsid w:val="00E1084F"/>
    <w:rsid w:val="00E206C8"/>
    <w:rsid w:val="00E51823"/>
    <w:rsid w:val="00E60CCA"/>
    <w:rsid w:val="00E73CDD"/>
    <w:rsid w:val="00E750C3"/>
    <w:rsid w:val="00E8232C"/>
    <w:rsid w:val="00EB1BFB"/>
    <w:rsid w:val="00EC5419"/>
    <w:rsid w:val="00ED452F"/>
    <w:rsid w:val="00ED5B38"/>
    <w:rsid w:val="00EE3474"/>
    <w:rsid w:val="00F30D47"/>
    <w:rsid w:val="00F47537"/>
    <w:rsid w:val="00F54E2D"/>
    <w:rsid w:val="00F86BB0"/>
    <w:rsid w:val="00FB1F33"/>
    <w:rsid w:val="00FB3FAD"/>
    <w:rsid w:val="00FD4CBF"/>
    <w:rsid w:val="00FD7361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01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numPr>
        <w:numId w:val="17"/>
      </w:numPr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7"/>
      </w:numPr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7"/>
      </w:numPr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7"/>
      </w:numPr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7"/>
      </w:numPr>
      <w:jc w:val="both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35180B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35180B"/>
    <w:pPr>
      <w:numPr>
        <w:ilvl w:val="6"/>
        <w:numId w:val="17"/>
      </w:numPr>
      <w:spacing w:before="240" w:after="60"/>
      <w:outlineLvl w:val="6"/>
    </w:pPr>
    <w:rPr>
      <w:rFonts w:ascii="Calibri" w:hAnsi="Calibri"/>
      <w:sz w:val="24"/>
      <w:szCs w:val="24"/>
      <w:lang w:eastAsia="x-none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35180B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35180B"/>
    <w:pPr>
      <w:numPr>
        <w:ilvl w:val="8"/>
        <w:numId w:val="17"/>
      </w:numPr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character" w:styleId="Emfaz">
    <w:name w:val="Emphasis"/>
    <w:uiPriority w:val="20"/>
    <w:qFormat/>
    <w:rsid w:val="00B2225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B22258"/>
  </w:style>
  <w:style w:type="character" w:styleId="Hipersaitas">
    <w:name w:val="Hyperlink"/>
    <w:rsid w:val="00B22258"/>
    <w:rPr>
      <w:color w:val="0000FF"/>
      <w:u w:val="single"/>
    </w:rPr>
  </w:style>
  <w:style w:type="character" w:customStyle="1" w:styleId="Antrat6Diagrama">
    <w:name w:val="Antraštė 6 Diagrama"/>
    <w:link w:val="Antrat6"/>
    <w:semiHidden/>
    <w:rsid w:val="0035180B"/>
    <w:rPr>
      <w:rFonts w:ascii="Calibri" w:hAnsi="Calibri"/>
      <w:b/>
      <w:bCs/>
      <w:sz w:val="22"/>
      <w:szCs w:val="22"/>
      <w:lang w:val="en-AU"/>
    </w:rPr>
  </w:style>
  <w:style w:type="character" w:customStyle="1" w:styleId="Antrat7Diagrama">
    <w:name w:val="Antraštė 7 Diagrama"/>
    <w:link w:val="Antrat7"/>
    <w:semiHidden/>
    <w:rsid w:val="0035180B"/>
    <w:rPr>
      <w:rFonts w:ascii="Calibri" w:hAnsi="Calibri"/>
      <w:sz w:val="24"/>
      <w:szCs w:val="24"/>
      <w:lang w:val="en-AU"/>
    </w:rPr>
  </w:style>
  <w:style w:type="character" w:customStyle="1" w:styleId="Antrat8Diagrama">
    <w:name w:val="Antraštė 8 Diagrama"/>
    <w:link w:val="Antrat8"/>
    <w:semiHidden/>
    <w:rsid w:val="0035180B"/>
    <w:rPr>
      <w:rFonts w:ascii="Calibri" w:hAnsi="Calibri"/>
      <w:i/>
      <w:iCs/>
      <w:sz w:val="24"/>
      <w:szCs w:val="24"/>
      <w:lang w:val="en-AU"/>
    </w:rPr>
  </w:style>
  <w:style w:type="character" w:customStyle="1" w:styleId="Antrat9Diagrama">
    <w:name w:val="Antraštė 9 Diagrama"/>
    <w:link w:val="Antrat9"/>
    <w:semiHidden/>
    <w:rsid w:val="0035180B"/>
    <w:rPr>
      <w:rFonts w:ascii="Cambria" w:hAnsi="Cambria"/>
      <w:sz w:val="22"/>
      <w:szCs w:val="22"/>
      <w:lang w:val="en-AU"/>
    </w:rPr>
  </w:style>
  <w:style w:type="paragraph" w:styleId="Debesliotekstas">
    <w:name w:val="Balloon Text"/>
    <w:basedOn w:val="prastasis"/>
    <w:link w:val="DebesliotekstasDiagrama"/>
    <w:rsid w:val="00B620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62077"/>
    <w:rPr>
      <w:rFonts w:ascii="Tahoma" w:hAnsi="Tahoma" w:cs="Tahoma"/>
      <w:sz w:val="16"/>
      <w:szCs w:val="16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numPr>
        <w:numId w:val="17"/>
      </w:numPr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7"/>
      </w:numPr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7"/>
      </w:numPr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7"/>
      </w:numPr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7"/>
      </w:numPr>
      <w:jc w:val="both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35180B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35180B"/>
    <w:pPr>
      <w:numPr>
        <w:ilvl w:val="6"/>
        <w:numId w:val="17"/>
      </w:numPr>
      <w:spacing w:before="240" w:after="60"/>
      <w:outlineLvl w:val="6"/>
    </w:pPr>
    <w:rPr>
      <w:rFonts w:ascii="Calibri" w:hAnsi="Calibri"/>
      <w:sz w:val="24"/>
      <w:szCs w:val="24"/>
      <w:lang w:eastAsia="x-none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35180B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35180B"/>
    <w:pPr>
      <w:numPr>
        <w:ilvl w:val="8"/>
        <w:numId w:val="17"/>
      </w:numPr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character" w:styleId="Emfaz">
    <w:name w:val="Emphasis"/>
    <w:uiPriority w:val="20"/>
    <w:qFormat/>
    <w:rsid w:val="00B2225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B22258"/>
  </w:style>
  <w:style w:type="character" w:styleId="Hipersaitas">
    <w:name w:val="Hyperlink"/>
    <w:rsid w:val="00B22258"/>
    <w:rPr>
      <w:color w:val="0000FF"/>
      <w:u w:val="single"/>
    </w:rPr>
  </w:style>
  <w:style w:type="character" w:customStyle="1" w:styleId="Antrat6Diagrama">
    <w:name w:val="Antraštė 6 Diagrama"/>
    <w:link w:val="Antrat6"/>
    <w:semiHidden/>
    <w:rsid w:val="0035180B"/>
    <w:rPr>
      <w:rFonts w:ascii="Calibri" w:hAnsi="Calibri"/>
      <w:b/>
      <w:bCs/>
      <w:sz w:val="22"/>
      <w:szCs w:val="22"/>
      <w:lang w:val="en-AU"/>
    </w:rPr>
  </w:style>
  <w:style w:type="character" w:customStyle="1" w:styleId="Antrat7Diagrama">
    <w:name w:val="Antraštė 7 Diagrama"/>
    <w:link w:val="Antrat7"/>
    <w:semiHidden/>
    <w:rsid w:val="0035180B"/>
    <w:rPr>
      <w:rFonts w:ascii="Calibri" w:hAnsi="Calibri"/>
      <w:sz w:val="24"/>
      <w:szCs w:val="24"/>
      <w:lang w:val="en-AU"/>
    </w:rPr>
  </w:style>
  <w:style w:type="character" w:customStyle="1" w:styleId="Antrat8Diagrama">
    <w:name w:val="Antraštė 8 Diagrama"/>
    <w:link w:val="Antrat8"/>
    <w:semiHidden/>
    <w:rsid w:val="0035180B"/>
    <w:rPr>
      <w:rFonts w:ascii="Calibri" w:hAnsi="Calibri"/>
      <w:i/>
      <w:iCs/>
      <w:sz w:val="24"/>
      <w:szCs w:val="24"/>
      <w:lang w:val="en-AU"/>
    </w:rPr>
  </w:style>
  <w:style w:type="character" w:customStyle="1" w:styleId="Antrat9Diagrama">
    <w:name w:val="Antraštė 9 Diagrama"/>
    <w:link w:val="Antrat9"/>
    <w:semiHidden/>
    <w:rsid w:val="0035180B"/>
    <w:rPr>
      <w:rFonts w:ascii="Cambria" w:hAnsi="Cambria"/>
      <w:sz w:val="22"/>
      <w:szCs w:val="22"/>
      <w:lang w:val="en-AU"/>
    </w:rPr>
  </w:style>
  <w:style w:type="paragraph" w:styleId="Debesliotekstas">
    <w:name w:val="Balloon Text"/>
    <w:basedOn w:val="prastasis"/>
    <w:link w:val="DebesliotekstasDiagrama"/>
    <w:rsid w:val="00B620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62077"/>
    <w:rPr>
      <w:rFonts w:ascii="Tahoma" w:hAnsi="Tahoma" w:cs="Tahoma"/>
      <w:sz w:val="16"/>
      <w:szCs w:val="16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F068-5131-4187-A7A0-24AA78E2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3</cp:revision>
  <cp:lastPrinted>2017-03-16T12:52:00Z</cp:lastPrinted>
  <dcterms:created xsi:type="dcterms:W3CDTF">2017-03-21T08:20:00Z</dcterms:created>
  <dcterms:modified xsi:type="dcterms:W3CDTF">2017-03-21T08:21:00Z</dcterms:modified>
</cp:coreProperties>
</file>